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4B1" w:rsidRPr="0069436D" w:rsidRDefault="003664B1" w:rsidP="00F1662F">
      <w:pPr>
        <w:pStyle w:val="Heading4"/>
        <w:keepNext w:val="0"/>
        <w:rPr>
          <w:rFonts w:ascii="Bookman Old Style" w:hAnsi="Bookman Old Style"/>
          <w:sz w:val="32"/>
          <w:szCs w:val="32"/>
        </w:rPr>
      </w:pPr>
      <w:bookmarkStart w:id="0" w:name="_GoBack"/>
      <w:bookmarkEnd w:id="0"/>
      <w:r>
        <w:rPr>
          <w:rFonts w:ascii="Bookman Old Style" w:hAnsi="Bookman Old Style"/>
          <w:sz w:val="32"/>
          <w:szCs w:val="32"/>
        </w:rPr>
        <w:t xml:space="preserve">CHAPTER 16: </w:t>
      </w:r>
      <w:r w:rsidRPr="0069436D">
        <w:rPr>
          <w:rFonts w:ascii="Bookman Old Style" w:hAnsi="Bookman Old Style"/>
          <w:sz w:val="32"/>
          <w:szCs w:val="32"/>
        </w:rPr>
        <w:t>The Financial System</w:t>
      </w:r>
    </w:p>
    <w:p w:rsidR="003664B1" w:rsidRPr="0069436D" w:rsidRDefault="003664B1" w:rsidP="00F1662F">
      <w:pPr>
        <w:ind w:left="2160" w:hanging="2160"/>
        <w:rPr>
          <w:b/>
          <w:szCs w:val="24"/>
        </w:rPr>
      </w:pPr>
    </w:p>
    <w:p w:rsidR="003664B1" w:rsidRDefault="003664B1" w:rsidP="00F1662F">
      <w:pPr>
        <w:ind w:left="1440" w:hanging="1440"/>
        <w:rPr>
          <w:b/>
          <w:bCs/>
          <w:sz w:val="28"/>
          <w:szCs w:val="28"/>
        </w:rPr>
      </w:pPr>
    </w:p>
    <w:p w:rsidR="003664B1" w:rsidRDefault="003664B1" w:rsidP="00F1662F">
      <w:pPr>
        <w:ind w:left="1440" w:hanging="1440"/>
        <w:rPr>
          <w:b/>
          <w:bCs/>
          <w:sz w:val="28"/>
          <w:szCs w:val="28"/>
        </w:rPr>
      </w:pPr>
      <w:r>
        <w:rPr>
          <w:b/>
          <w:bCs/>
          <w:sz w:val="28"/>
          <w:szCs w:val="28"/>
        </w:rPr>
        <w:t>Chapter Overview</w:t>
      </w:r>
    </w:p>
    <w:p w:rsidR="003664B1" w:rsidRDefault="003664B1" w:rsidP="00F1662F">
      <w:pPr>
        <w:ind w:left="1440" w:hanging="1440"/>
        <w:rPr>
          <w:b/>
          <w:bCs/>
          <w:sz w:val="28"/>
          <w:szCs w:val="28"/>
        </w:rPr>
      </w:pPr>
    </w:p>
    <w:p w:rsidR="003664B1" w:rsidRPr="00BD5391" w:rsidRDefault="003664B1" w:rsidP="00F1662F">
      <w:pPr>
        <w:pStyle w:val="Introt"/>
        <w:widowControl w:val="0"/>
        <w:spacing w:line="240" w:lineRule="auto"/>
        <w:jc w:val="left"/>
        <w:rPr>
          <w:rFonts w:ascii="Bookman Old Style" w:hAnsi="Bookman Old Style"/>
          <w:sz w:val="24"/>
        </w:rPr>
      </w:pPr>
      <w:r w:rsidRPr="00BD5391">
        <w:rPr>
          <w:rFonts w:ascii="Bookman Old Style" w:hAnsi="Bookman Old Style"/>
          <w:sz w:val="24"/>
        </w:rPr>
        <w:t xml:space="preserve">We begin by describing the financial system and its components in more detail. Then, the major types of financial instruments, such as stocks and bonds, are outlined. Next we discuss financial markets, where financial instruments are bought and sold. We then describe the world’s major stock markets, such as the New York Stock Exchange. </w:t>
      </w:r>
    </w:p>
    <w:p w:rsidR="003664B1" w:rsidRPr="00BD5391" w:rsidRDefault="003664B1" w:rsidP="00F1662F">
      <w:pPr>
        <w:pStyle w:val="Introt"/>
        <w:widowControl w:val="0"/>
        <w:spacing w:line="240" w:lineRule="auto"/>
        <w:jc w:val="left"/>
        <w:rPr>
          <w:rFonts w:ascii="Bookman Old Style" w:hAnsi="Bookman Old Style"/>
          <w:sz w:val="24"/>
        </w:rPr>
      </w:pPr>
      <w:r w:rsidRPr="00BD5391">
        <w:rPr>
          <w:rFonts w:ascii="Bookman Old Style" w:hAnsi="Bookman Old Style"/>
          <w:sz w:val="24"/>
        </w:rPr>
        <w:t>Next, banks and other financial institutions are described in depth. The structure and responsibilities of the U.S. Federal Reserve System, along with the tools the Fed uses to control the supply of money and credit, are detailed. The chapter concludes with an overview of the major laws and regulations affecting the financial system and a discussion of today’s global financial system.</w:t>
      </w:r>
    </w:p>
    <w:p w:rsidR="003664B1" w:rsidRDefault="003664B1" w:rsidP="00F1662F">
      <w:pPr>
        <w:rPr>
          <w:b/>
          <w:bCs/>
          <w:sz w:val="28"/>
          <w:szCs w:val="28"/>
        </w:rPr>
      </w:pPr>
      <w:r w:rsidRPr="00A40C91">
        <w:br/>
      </w:r>
    </w:p>
    <w:p w:rsidR="003664B1" w:rsidRDefault="003664B1" w:rsidP="00F1662F">
      <w:pPr>
        <w:ind w:left="1440" w:hanging="1440"/>
        <w:rPr>
          <w:b/>
          <w:bCs/>
          <w:sz w:val="28"/>
          <w:szCs w:val="28"/>
        </w:rPr>
      </w:pPr>
      <w:r>
        <w:rPr>
          <w:b/>
          <w:bCs/>
          <w:sz w:val="28"/>
          <w:szCs w:val="28"/>
        </w:rPr>
        <w:t>Glossary of Key Terms</w:t>
      </w:r>
    </w:p>
    <w:p w:rsidR="003664B1" w:rsidRDefault="003664B1" w:rsidP="00F1662F">
      <w:pPr>
        <w:ind w:left="1440" w:hanging="1440"/>
        <w:rPr>
          <w:b/>
        </w:rPr>
      </w:pPr>
    </w:p>
    <w:p w:rsidR="003664B1" w:rsidRDefault="003664B1" w:rsidP="00F1662F">
      <w:r>
        <w:rPr>
          <w:b/>
        </w:rPr>
        <w:t>C</w:t>
      </w:r>
      <w:r w:rsidRPr="00A40C91">
        <w:rPr>
          <w:b/>
        </w:rPr>
        <w:t>ommon stock</w:t>
      </w:r>
      <w:r>
        <w:rPr>
          <w:b/>
        </w:rPr>
        <w:t>:</w:t>
      </w:r>
      <w:r w:rsidRPr="00A40C91">
        <w:t xml:space="preserve"> </w:t>
      </w:r>
      <w:r>
        <w:t xml:space="preserve">basic form of corporate </w:t>
      </w:r>
      <w:r w:rsidRPr="00A40C91">
        <w:t xml:space="preserve">ownership </w:t>
      </w:r>
    </w:p>
    <w:p w:rsidR="003664B1" w:rsidRDefault="003664B1" w:rsidP="00F1662F">
      <w:pPr>
        <w:rPr>
          <w:b/>
        </w:rPr>
      </w:pPr>
    </w:p>
    <w:p w:rsidR="003664B1" w:rsidRDefault="003664B1" w:rsidP="00F1662F">
      <w:pPr>
        <w:rPr>
          <w:b/>
        </w:rPr>
      </w:pPr>
      <w:r w:rsidRPr="00A40C91">
        <w:rPr>
          <w:b/>
        </w:rPr>
        <w:t>Federal Deposit Insurance Corporation (FDIC)</w:t>
      </w:r>
      <w:r>
        <w:rPr>
          <w:b/>
        </w:rPr>
        <w:t>:</w:t>
      </w:r>
      <w:r w:rsidRPr="00A40C91">
        <w:rPr>
          <w:b/>
        </w:rPr>
        <w:t xml:space="preserve"> </w:t>
      </w:r>
      <w:r>
        <w:t>federal</w:t>
      </w:r>
      <w:r w:rsidRPr="00A40C91">
        <w:t xml:space="preserve"> agency that insures deposits at commercial and savings banks</w:t>
      </w:r>
    </w:p>
    <w:p w:rsidR="003664B1" w:rsidRDefault="003664B1" w:rsidP="00F1662F">
      <w:pPr>
        <w:rPr>
          <w:b/>
        </w:rPr>
      </w:pPr>
    </w:p>
    <w:p w:rsidR="003664B1" w:rsidRDefault="003664B1" w:rsidP="00F1662F">
      <w:pPr>
        <w:rPr>
          <w:b/>
        </w:rPr>
      </w:pPr>
      <w:r w:rsidRPr="00A40C91">
        <w:rPr>
          <w:b/>
        </w:rPr>
        <w:t>Federal Reserve System (Fed)</w:t>
      </w:r>
      <w:r>
        <w:rPr>
          <w:b/>
        </w:rPr>
        <w:t>:</w:t>
      </w:r>
      <w:r w:rsidRPr="00A40C91">
        <w:t xml:space="preserve"> central bank</w:t>
      </w:r>
      <w:r>
        <w:t xml:space="preserve"> of the United States</w:t>
      </w:r>
    </w:p>
    <w:p w:rsidR="003664B1" w:rsidRDefault="003664B1" w:rsidP="00F1662F">
      <w:pPr>
        <w:rPr>
          <w:b/>
        </w:rPr>
      </w:pPr>
    </w:p>
    <w:p w:rsidR="003664B1" w:rsidRDefault="003664B1" w:rsidP="00F1662F">
      <w:r>
        <w:rPr>
          <w:b/>
        </w:rPr>
        <w:t>F</w:t>
      </w:r>
      <w:r w:rsidRPr="00A40C91">
        <w:rPr>
          <w:b/>
        </w:rPr>
        <w:t>inancial institution</w:t>
      </w:r>
      <w:r>
        <w:rPr>
          <w:b/>
        </w:rPr>
        <w:t>s:</w:t>
      </w:r>
      <w:r w:rsidRPr="00A40C91">
        <w:t xml:space="preserve"> intermediary between savers and borrowers, collecting funds from savers and then lending the funds to individuals, businesses, and</w:t>
      </w:r>
      <w:r>
        <w:t xml:space="preserve"> governments</w:t>
      </w:r>
    </w:p>
    <w:p w:rsidR="003664B1" w:rsidRDefault="003664B1" w:rsidP="00F1662F">
      <w:pPr>
        <w:rPr>
          <w:b/>
        </w:rPr>
      </w:pPr>
    </w:p>
    <w:p w:rsidR="003664B1" w:rsidRPr="00A40C91" w:rsidRDefault="003664B1" w:rsidP="00F1662F">
      <w:pPr>
        <w:spacing w:line="360" w:lineRule="auto"/>
      </w:pPr>
      <w:r>
        <w:rPr>
          <w:b/>
        </w:rPr>
        <w:t>F</w:t>
      </w:r>
      <w:r w:rsidRPr="00A40C91">
        <w:rPr>
          <w:b/>
        </w:rPr>
        <w:t>inancial market</w:t>
      </w:r>
      <w:r>
        <w:rPr>
          <w:b/>
        </w:rPr>
        <w:t xml:space="preserve">: </w:t>
      </w:r>
      <w:r w:rsidRPr="00A40C91">
        <w:t xml:space="preserve">market </w:t>
      </w:r>
      <w:r>
        <w:t>in which</w:t>
      </w:r>
      <w:r w:rsidRPr="00A40C91">
        <w:t xml:space="preserve"> securities are </w:t>
      </w:r>
      <w:r>
        <w:t>issued and traded</w:t>
      </w:r>
    </w:p>
    <w:p w:rsidR="003664B1" w:rsidRPr="00E23AF6" w:rsidRDefault="003664B1" w:rsidP="00F1662F">
      <w:pPr>
        <w:rPr>
          <w:b/>
          <w:bCs/>
          <w:sz w:val="28"/>
          <w:szCs w:val="28"/>
        </w:rPr>
      </w:pPr>
      <w:r>
        <w:rPr>
          <w:b/>
        </w:rPr>
        <w:t>F</w:t>
      </w:r>
      <w:r w:rsidRPr="00A40C91">
        <w:rPr>
          <w:b/>
        </w:rPr>
        <w:t>inancial system</w:t>
      </w:r>
      <w:r>
        <w:rPr>
          <w:b/>
        </w:rPr>
        <w:t>:</w:t>
      </w:r>
      <w:r w:rsidRPr="00A40C91">
        <w:t xml:space="preserve"> process by which </w:t>
      </w:r>
      <w:r>
        <w:t xml:space="preserve">money flows from </w:t>
      </w:r>
      <w:r w:rsidRPr="00A40C91">
        <w:t>savers to users</w:t>
      </w:r>
    </w:p>
    <w:p w:rsidR="003664B1" w:rsidRDefault="003664B1" w:rsidP="00F1662F">
      <w:pPr>
        <w:ind w:left="1440" w:hanging="1440"/>
        <w:rPr>
          <w:szCs w:val="24"/>
        </w:rPr>
      </w:pPr>
    </w:p>
    <w:p w:rsidR="003664B1" w:rsidRDefault="003664B1" w:rsidP="00F1662F">
      <w:r>
        <w:rPr>
          <w:b/>
        </w:rPr>
        <w:t>I</w:t>
      </w:r>
      <w:r w:rsidRPr="00A40C91">
        <w:rPr>
          <w:b/>
        </w:rPr>
        <w:t>nsider trading</w:t>
      </w:r>
      <w:r>
        <w:rPr>
          <w:b/>
        </w:rPr>
        <w:t>:</w:t>
      </w:r>
      <w:r w:rsidRPr="00A40C91">
        <w:t xml:space="preserve"> use of material nonpublic information</w:t>
      </w:r>
      <w:r>
        <w:t xml:space="preserve"> about a company</w:t>
      </w:r>
      <w:r w:rsidRPr="00A40C91">
        <w:t xml:space="preserve"> to make investment profits</w:t>
      </w:r>
    </w:p>
    <w:p w:rsidR="003664B1" w:rsidRDefault="003664B1" w:rsidP="00F1662F">
      <w:pPr>
        <w:rPr>
          <w:b/>
        </w:rPr>
      </w:pPr>
    </w:p>
    <w:p w:rsidR="003664B1" w:rsidRDefault="003664B1" w:rsidP="00F1662F">
      <w:pPr>
        <w:rPr>
          <w:szCs w:val="24"/>
        </w:rPr>
      </w:pPr>
      <w:r>
        <w:rPr>
          <w:b/>
        </w:rPr>
        <w:t>P</w:t>
      </w:r>
      <w:r w:rsidRPr="00A40C91">
        <w:rPr>
          <w:b/>
        </w:rPr>
        <w:t>rimary market</w:t>
      </w:r>
      <w:r>
        <w:rPr>
          <w:b/>
        </w:rPr>
        <w:t>:</w:t>
      </w:r>
      <w:r w:rsidRPr="00A40C91">
        <w:t xml:space="preserve"> financial market </w:t>
      </w:r>
      <w:r>
        <w:t>in which firms and governments issue securities and sell them initially to the general public</w:t>
      </w:r>
      <w:r w:rsidRPr="00A40C91">
        <w:t xml:space="preserve"> </w:t>
      </w:r>
    </w:p>
    <w:p w:rsidR="003664B1" w:rsidRDefault="003664B1" w:rsidP="00F1662F">
      <w:pPr>
        <w:ind w:left="1440" w:hanging="1440"/>
        <w:rPr>
          <w:b/>
        </w:rPr>
      </w:pPr>
    </w:p>
    <w:p w:rsidR="003664B1" w:rsidRDefault="003664B1" w:rsidP="00F1662F">
      <w:pPr>
        <w:tabs>
          <w:tab w:val="left" w:pos="0"/>
        </w:tabs>
      </w:pPr>
      <w:r>
        <w:rPr>
          <w:b/>
        </w:rPr>
        <w:t>S</w:t>
      </w:r>
      <w:r w:rsidRPr="00A40C91">
        <w:rPr>
          <w:b/>
        </w:rPr>
        <w:t>econdary market</w:t>
      </w:r>
      <w:r>
        <w:rPr>
          <w:b/>
        </w:rPr>
        <w:t>:</w:t>
      </w:r>
      <w:r w:rsidRPr="00A40C91">
        <w:t xml:space="preserve"> </w:t>
      </w:r>
      <w:r>
        <w:t xml:space="preserve">collection of </w:t>
      </w:r>
      <w:r w:rsidRPr="00A40C91">
        <w:t>financial market</w:t>
      </w:r>
      <w:r>
        <w:t>s</w:t>
      </w:r>
      <w:r w:rsidRPr="00A40C91">
        <w:t xml:space="preserve"> </w:t>
      </w:r>
      <w:r>
        <w:t>in which previously</w:t>
      </w:r>
      <w:r w:rsidRPr="00A40C91">
        <w:t xml:space="preserve"> issued securities are traded </w:t>
      </w:r>
      <w:r>
        <w:t>among</w:t>
      </w:r>
      <w:r w:rsidRPr="00A40C91">
        <w:t xml:space="preserve"> investors</w:t>
      </w:r>
    </w:p>
    <w:p w:rsidR="003664B1" w:rsidRDefault="003664B1" w:rsidP="00F1662F">
      <w:pPr>
        <w:tabs>
          <w:tab w:val="left" w:pos="0"/>
        </w:tabs>
        <w:rPr>
          <w:szCs w:val="24"/>
        </w:rPr>
      </w:pPr>
    </w:p>
    <w:p w:rsidR="00827077" w:rsidRDefault="003664B1">
      <w:r>
        <w:rPr>
          <w:b/>
        </w:rPr>
        <w:lastRenderedPageBreak/>
        <w:t>S</w:t>
      </w:r>
      <w:r w:rsidRPr="00A40C91">
        <w:rPr>
          <w:b/>
        </w:rPr>
        <w:t>ecurities</w:t>
      </w:r>
      <w:r>
        <w:rPr>
          <w:b/>
        </w:rPr>
        <w:t>:</w:t>
      </w:r>
      <w:r w:rsidRPr="00A40C91">
        <w:t xml:space="preserve"> financial instruments</w:t>
      </w:r>
      <w:r>
        <w:t xml:space="preserve"> that represent obligations on the part of the issuers to provide the purchasers with expected stated returns on the funds invested or loaned</w:t>
      </w:r>
      <w:r w:rsidRPr="00A40C91">
        <w:t xml:space="preserve"> </w:t>
      </w:r>
    </w:p>
    <w:p w:rsidR="00827077" w:rsidRDefault="00827077"/>
    <w:p w:rsidR="003664B1" w:rsidRPr="00A40C91" w:rsidRDefault="003664B1" w:rsidP="00F1662F">
      <w:r>
        <w:rPr>
          <w:b/>
        </w:rPr>
        <w:t>S</w:t>
      </w:r>
      <w:r w:rsidRPr="00A40C91">
        <w:rPr>
          <w:b/>
        </w:rPr>
        <w:t>tock market</w:t>
      </w:r>
      <w:r>
        <w:rPr>
          <w:b/>
        </w:rPr>
        <w:t>s</w:t>
      </w:r>
      <w:r w:rsidRPr="00A40C91">
        <w:rPr>
          <w:b/>
        </w:rPr>
        <w:t xml:space="preserve"> (exchange</w:t>
      </w:r>
      <w:r>
        <w:rPr>
          <w:b/>
        </w:rPr>
        <w:t>s</w:t>
      </w:r>
      <w:r w:rsidRPr="00A40C91">
        <w:rPr>
          <w:b/>
        </w:rPr>
        <w:t>)</w:t>
      </w:r>
      <w:r>
        <w:rPr>
          <w:b/>
        </w:rPr>
        <w:t>:</w:t>
      </w:r>
      <w:r w:rsidRPr="00A40C91">
        <w:t xml:space="preserve"> market </w:t>
      </w:r>
      <w:r>
        <w:t>in which</w:t>
      </w:r>
      <w:r w:rsidRPr="00A40C91">
        <w:t xml:space="preserve"> </w:t>
      </w:r>
      <w:r>
        <w:t>shares of</w:t>
      </w:r>
      <w:r w:rsidRPr="00A40C91">
        <w:t xml:space="preserve"> stock </w:t>
      </w:r>
      <w:r>
        <w:t>are bought and sold by investors</w:t>
      </w:r>
    </w:p>
    <w:p w:rsidR="003664B1" w:rsidRDefault="003664B1" w:rsidP="00F1662F">
      <w:pPr>
        <w:spacing w:line="360" w:lineRule="auto"/>
        <w:rPr>
          <w:b/>
        </w:rPr>
      </w:pPr>
    </w:p>
    <w:p w:rsidR="003664B1" w:rsidRDefault="003664B1" w:rsidP="00F1662F">
      <w:pPr>
        <w:ind w:left="1440" w:hanging="1440"/>
        <w:rPr>
          <w:szCs w:val="24"/>
        </w:rPr>
      </w:pPr>
    </w:p>
    <w:p w:rsidR="003664B1" w:rsidRPr="0069436D" w:rsidRDefault="003664B1" w:rsidP="00F1662F">
      <w:pPr>
        <w:pStyle w:val="MediumGrid1-Accent21"/>
        <w:spacing w:after="0"/>
        <w:ind w:left="0" w:firstLine="0"/>
        <w:rPr>
          <w:rFonts w:ascii="Bookman Old Style" w:hAnsi="Bookman Old Style"/>
          <w:b/>
          <w:sz w:val="28"/>
          <w:szCs w:val="28"/>
        </w:rPr>
      </w:pPr>
      <w:r>
        <w:rPr>
          <w:rFonts w:ascii="Bookman Old Style" w:hAnsi="Bookman Old Style"/>
          <w:b/>
          <w:sz w:val="28"/>
          <w:szCs w:val="28"/>
        </w:rPr>
        <w:br w:type="page"/>
      </w:r>
      <w:r w:rsidRPr="0069436D">
        <w:rPr>
          <w:rFonts w:ascii="Bookman Old Style" w:hAnsi="Bookman Old Style"/>
          <w:b/>
          <w:sz w:val="28"/>
          <w:szCs w:val="28"/>
        </w:rPr>
        <w:lastRenderedPageBreak/>
        <w:t xml:space="preserve">Learning </w:t>
      </w:r>
      <w:r>
        <w:rPr>
          <w:rFonts w:ascii="Bookman Old Style" w:hAnsi="Bookman Old Style"/>
          <w:b/>
          <w:sz w:val="28"/>
          <w:szCs w:val="28"/>
        </w:rPr>
        <w:t>Objective</w:t>
      </w:r>
      <w:r w:rsidRPr="0069436D">
        <w:rPr>
          <w:rFonts w:ascii="Bookman Old Style" w:hAnsi="Bookman Old Style"/>
          <w:b/>
          <w:sz w:val="28"/>
          <w:szCs w:val="28"/>
        </w:rPr>
        <w:t xml:space="preserve"> 1</w:t>
      </w:r>
      <w:r>
        <w:rPr>
          <w:rFonts w:ascii="Bookman Old Style" w:hAnsi="Bookman Old Style"/>
          <w:b/>
          <w:sz w:val="28"/>
          <w:szCs w:val="28"/>
        </w:rPr>
        <w:t xml:space="preserve">: </w:t>
      </w:r>
      <w:r w:rsidR="002372A9">
        <w:rPr>
          <w:rFonts w:ascii="Bookman Old Style" w:hAnsi="Bookman Old Style"/>
          <w:b/>
          <w:sz w:val="28"/>
          <w:szCs w:val="28"/>
        </w:rPr>
        <w:t xml:space="preserve">Understand </w:t>
      </w:r>
      <w:r w:rsidRPr="0069436D">
        <w:rPr>
          <w:rFonts w:ascii="Bookman Old Style" w:hAnsi="Bookman Old Style"/>
          <w:b/>
          <w:sz w:val="28"/>
          <w:szCs w:val="28"/>
        </w:rPr>
        <w:t>the financial system.</w:t>
      </w:r>
    </w:p>
    <w:p w:rsidR="003664B1" w:rsidRPr="003D684E" w:rsidRDefault="003664B1" w:rsidP="00F1662F">
      <w:pPr>
        <w:pStyle w:val="Sumtext"/>
        <w:widowControl w:val="0"/>
        <w:spacing w:line="240" w:lineRule="auto"/>
        <w:ind w:firstLine="720"/>
        <w:jc w:val="left"/>
        <w:rPr>
          <w:rFonts w:ascii="Bookman Old Style" w:hAnsi="Bookman Old Style"/>
          <w:i/>
          <w:sz w:val="24"/>
        </w:rPr>
      </w:pPr>
      <w:r w:rsidRPr="003D684E">
        <w:rPr>
          <w:rFonts w:ascii="Bookman Old Style" w:hAnsi="Bookman Old Style"/>
          <w:i/>
          <w:sz w:val="24"/>
        </w:rPr>
        <w:t>The financial system is the process by which funds are transferred between those having excess funds (savers) and those needing additional funds (users). Savers and users are individuals, businesses, and governments. Savers expect to earn a rate of return in exchange for the use of their funds. Financial markets, financial institutions, and financial instruments (securities) make up the financial system. Although direct transfers are possible, most funds flow from savers to users through the financial markets or financial institutions, such as commercial banks. A well-functioning financial system is critical to the overall health of a nation’s economy.</w:t>
      </w:r>
    </w:p>
    <w:p w:rsidR="003664B1" w:rsidRDefault="003664B1" w:rsidP="00F1662F">
      <w:pPr>
        <w:rPr>
          <w:b/>
          <w:sz w:val="28"/>
          <w:szCs w:val="28"/>
        </w:rPr>
      </w:pPr>
    </w:p>
    <w:p w:rsidR="003664B1" w:rsidRPr="00E23AF6" w:rsidRDefault="003664B1" w:rsidP="00F1662F">
      <w:pPr>
        <w:rPr>
          <w:b/>
          <w:sz w:val="28"/>
          <w:szCs w:val="28"/>
        </w:rPr>
      </w:pPr>
      <w:r>
        <w:rPr>
          <w:b/>
          <w:sz w:val="28"/>
          <w:szCs w:val="28"/>
        </w:rPr>
        <w:t>Annotated Lecture Outline</w:t>
      </w:r>
    </w:p>
    <w:p w:rsidR="003664B1" w:rsidRPr="000835EF" w:rsidRDefault="003664B1" w:rsidP="00F1662F">
      <w:pPr>
        <w:rPr>
          <w:b/>
          <w:bCs/>
          <w:sz w:val="32"/>
          <w:szCs w:val="32"/>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430"/>
      </w:tblGrid>
      <w:tr w:rsidR="003664B1" w:rsidRPr="00740121">
        <w:trPr>
          <w:trHeight w:val="1182"/>
        </w:trPr>
        <w:tc>
          <w:tcPr>
            <w:tcW w:w="6498" w:type="dxa"/>
          </w:tcPr>
          <w:p w:rsidR="003664B1" w:rsidRDefault="003664B1" w:rsidP="00F1662F">
            <w:pPr>
              <w:pStyle w:val="Vighead"/>
              <w:widowControl w:val="0"/>
              <w:spacing w:line="240" w:lineRule="auto"/>
              <w:rPr>
                <w:rFonts w:ascii="Bookman Old Style" w:hAnsi="Bookman Old Style"/>
                <w:b/>
                <w:bCs/>
                <w:sz w:val="24"/>
                <w:szCs w:val="24"/>
              </w:rPr>
            </w:pPr>
            <w:r w:rsidRPr="00C7563E">
              <w:rPr>
                <w:rFonts w:ascii="Bookman Old Style" w:hAnsi="Bookman Old Style"/>
                <w:b/>
                <w:bCs/>
                <w:sz w:val="24"/>
                <w:szCs w:val="24"/>
              </w:rPr>
              <w:t>Opening Vignette:</w:t>
            </w:r>
          </w:p>
          <w:p w:rsidR="003664B1" w:rsidRDefault="00154107" w:rsidP="00AF19F0">
            <w:pPr>
              <w:spacing w:after="240"/>
            </w:pPr>
            <w:r>
              <w:rPr>
                <w:b/>
              </w:rPr>
              <w:t>Community Banks Team Up to Fight the Megabanks</w:t>
            </w:r>
          </w:p>
          <w:p w:rsidR="002372A9" w:rsidRDefault="00154107" w:rsidP="002F1112">
            <w:r>
              <w:t>Here’s what one customer recently had to say about her relationship with a major U.S. bank:  “I’m sick of their fees.  I’m sick of not knowing where my money goes.”</w:t>
            </w:r>
          </w:p>
          <w:p w:rsidR="002372A9" w:rsidRDefault="00154107" w:rsidP="002F1112">
            <w:pPr>
              <w:ind w:firstLine="720"/>
            </w:pPr>
            <w:r>
              <w:t>Does that sound familiar?  Millions of bank customers who feel the same are finding smaller community banks and credit unions more appealing alternatives than megabanks, with their multiplying fees and impersonal service.  But smaller institutions have been woefully lacking in competitive clout and product offerings compared to major banks like Bank of America and Citibank—until now.</w:t>
            </w:r>
          </w:p>
          <w:p w:rsidR="002372A9" w:rsidRDefault="00154107" w:rsidP="002F1112">
            <w:pPr>
              <w:ind w:firstLine="720"/>
            </w:pPr>
            <w:r>
              <w:t xml:space="preserve">Almost 130 banks and credit unions in 35 states have joined forces under a new national brand called </w:t>
            </w:r>
            <w:proofErr w:type="spellStart"/>
            <w:r>
              <w:t>Kasasa</w:t>
            </w:r>
            <w:proofErr w:type="spellEnd"/>
            <w:r>
              <w:t xml:space="preserve">, pooling their resources to offer banking products that compete with the big names.   </w:t>
            </w:r>
            <w:proofErr w:type="spellStart"/>
            <w:r>
              <w:t>BancVue</w:t>
            </w:r>
            <w:proofErr w:type="spellEnd"/>
            <w:r>
              <w:t xml:space="preserve"> is the parent company of </w:t>
            </w:r>
            <w:proofErr w:type="spellStart"/>
            <w:r>
              <w:t>Kasasa</w:t>
            </w:r>
            <w:proofErr w:type="spellEnd"/>
            <w:r>
              <w:t xml:space="preserve">; it provides staff training to member institutions and does their marketing and promotion.  Member banks pay </w:t>
            </w:r>
            <w:proofErr w:type="spellStart"/>
            <w:r>
              <w:t>Kasasa</w:t>
            </w:r>
            <w:proofErr w:type="spellEnd"/>
            <w:r>
              <w:t xml:space="preserve"> a fee based on their size and contribute some marketing funds.  In return they’re reporting increases in checking and savings deposits between 15 percent and 25 percent.</w:t>
            </w:r>
          </w:p>
          <w:p w:rsidR="002372A9" w:rsidRDefault="00154107" w:rsidP="002F1112">
            <w:pPr>
              <w:ind w:firstLine="720"/>
            </w:pPr>
            <w:r>
              <w:t xml:space="preserve">Customers benefit from the alliance’s scope.  They still bank locally with no minimum-balance requirement, and they can sign up for online banking, higher-yield accounts, and refunds of ATM </w:t>
            </w:r>
            <w:r>
              <w:lastRenderedPageBreak/>
              <w:t>fees.  They can also make automatic charitable donations, automatically deposit interest into savings accounts, and earn free iTunes downloads.  Requirements are few and include using a debit card for 10 transactions in any amount per month.</w:t>
            </w:r>
          </w:p>
          <w:p w:rsidR="002372A9" w:rsidRDefault="00154107" w:rsidP="002F1112">
            <w:pPr>
              <w:ind w:firstLine="720"/>
            </w:pPr>
            <w:r>
              <w:t xml:space="preserve">The more banks that join </w:t>
            </w:r>
            <w:proofErr w:type="spellStart"/>
            <w:r>
              <w:t>Kasasa</w:t>
            </w:r>
            <w:proofErr w:type="spellEnd"/>
            <w:r>
              <w:t xml:space="preserve">, the more it can do.  With seven Ohio banks on board, for instance, </w:t>
            </w:r>
            <w:proofErr w:type="spellStart"/>
            <w:r>
              <w:t>Kasasa</w:t>
            </w:r>
            <w:proofErr w:type="spellEnd"/>
            <w:r>
              <w:t xml:space="preserve"> achieved a powerful marketing milestone none could achieve alone by winning sponsorship of the Cleveland Cavaliers NBA basketball team.   The small-bank alliance expects to double its membership soon, raise its advertising budget to $13.5 million, and reach 1,000 members within a few years.  </w:t>
            </w:r>
          </w:p>
          <w:p w:rsidR="002372A9" w:rsidRDefault="00154107" w:rsidP="002F1112">
            <w:pPr>
              <w:ind w:firstLine="720"/>
            </w:pPr>
            <w:r>
              <w:t xml:space="preserve">Some current members are doing their part to help </w:t>
            </w:r>
            <w:proofErr w:type="spellStart"/>
            <w:r>
              <w:t>Kasasa</w:t>
            </w:r>
            <w:proofErr w:type="spellEnd"/>
            <w:r>
              <w:t xml:space="preserve"> achieve that goal, including the veteran CEO of one Minnesota bank who persuaded two neighboring banks to join.  “Over the past couple years,” he said, “I’ve realized that other banks like us that serve their communities shouldn’t be the ones we’re competing with.” Another CEO in Missouri who reached out to rivals said they were skeptical about </w:t>
            </w:r>
            <w:proofErr w:type="spellStart"/>
            <w:r>
              <w:t>Kasasa</w:t>
            </w:r>
            <w:proofErr w:type="spellEnd"/>
            <w:r>
              <w:t xml:space="preserve"> at first, but “once they see the results we’ve had, I think they’ll be coming back around.”</w:t>
            </w:r>
            <w:r w:rsidRPr="00B17921">
              <w:rPr>
                <w:vertAlign w:val="superscript"/>
              </w:rPr>
              <w:t>1</w:t>
            </w:r>
          </w:p>
          <w:p w:rsidR="00154107" w:rsidRPr="00AF19F0" w:rsidRDefault="00154107" w:rsidP="00AF19F0">
            <w:pPr>
              <w:spacing w:after="240"/>
            </w:pPr>
          </w:p>
        </w:tc>
        <w:tc>
          <w:tcPr>
            <w:tcW w:w="2430" w:type="dxa"/>
          </w:tcPr>
          <w:p w:rsidR="003664B1" w:rsidRPr="00740121" w:rsidRDefault="003664B1" w:rsidP="00F1662F">
            <w:pPr>
              <w:spacing w:after="240"/>
              <w:rPr>
                <w:i/>
                <w:iCs/>
                <w:szCs w:val="24"/>
              </w:rPr>
            </w:pPr>
          </w:p>
        </w:tc>
      </w:tr>
      <w:tr w:rsidR="003664B1" w:rsidRPr="00740121">
        <w:trPr>
          <w:trHeight w:val="620"/>
        </w:trPr>
        <w:tc>
          <w:tcPr>
            <w:tcW w:w="6498" w:type="dxa"/>
          </w:tcPr>
          <w:p w:rsidR="003664B1" w:rsidRPr="0005070C" w:rsidRDefault="003664B1" w:rsidP="00F1662F">
            <w:pPr>
              <w:spacing w:after="240"/>
              <w:rPr>
                <w:szCs w:val="24"/>
              </w:rPr>
            </w:pPr>
            <w:r w:rsidRPr="00740121">
              <w:rPr>
                <w:b/>
              </w:rPr>
              <w:lastRenderedPageBreak/>
              <w:t>UNDERSTANDING THE FINANCIAL SYSTEM</w:t>
            </w:r>
          </w:p>
        </w:tc>
        <w:tc>
          <w:tcPr>
            <w:tcW w:w="2430" w:type="dxa"/>
          </w:tcPr>
          <w:p w:rsidR="003664B1" w:rsidRPr="00740121" w:rsidRDefault="003664B1" w:rsidP="00F1662F">
            <w:pPr>
              <w:rPr>
                <w:szCs w:val="24"/>
              </w:rPr>
            </w:pPr>
            <w:r w:rsidRPr="0007549E">
              <w:rPr>
                <w:szCs w:val="24"/>
              </w:rPr>
              <w:t>PowerPoint Slide 3</w:t>
            </w:r>
          </w:p>
        </w:tc>
      </w:tr>
      <w:tr w:rsidR="003664B1" w:rsidRPr="00740121">
        <w:trPr>
          <w:trHeight w:val="620"/>
        </w:trPr>
        <w:tc>
          <w:tcPr>
            <w:tcW w:w="6498" w:type="dxa"/>
          </w:tcPr>
          <w:p w:rsidR="003664B1" w:rsidRPr="00B51A40" w:rsidRDefault="003664B1" w:rsidP="00AF19F0">
            <w:pPr>
              <w:tabs>
                <w:tab w:val="left" w:pos="707"/>
              </w:tabs>
              <w:spacing w:after="240"/>
              <w:ind w:left="720" w:hanging="720"/>
              <w:rPr>
                <w:bCs/>
                <w:szCs w:val="24"/>
              </w:rPr>
            </w:pPr>
            <w:r w:rsidRPr="00B51A40">
              <w:rPr>
                <w:bCs/>
                <w:szCs w:val="24"/>
              </w:rPr>
              <w:t xml:space="preserve">1. </w:t>
            </w:r>
            <w:r>
              <w:rPr>
                <w:bCs/>
                <w:szCs w:val="24"/>
              </w:rPr>
              <w:tab/>
            </w:r>
            <w:r w:rsidRPr="003D684E">
              <w:rPr>
                <w:szCs w:val="24"/>
              </w:rPr>
              <w:t xml:space="preserve">The </w:t>
            </w:r>
            <w:r w:rsidR="00227DEC" w:rsidRPr="00227DEC">
              <w:rPr>
                <w:i/>
                <w:szCs w:val="24"/>
                <w:u w:val="single"/>
              </w:rPr>
              <w:t>financial system</w:t>
            </w:r>
            <w:r w:rsidRPr="00BD5391">
              <w:t xml:space="preserve"> </w:t>
            </w:r>
            <w:r>
              <w:t xml:space="preserve">is </w:t>
            </w:r>
            <w:r w:rsidRPr="00BD5391">
              <w:t>the process by which money flows from savers to users.</w:t>
            </w:r>
          </w:p>
        </w:tc>
        <w:tc>
          <w:tcPr>
            <w:tcW w:w="2430" w:type="dxa"/>
          </w:tcPr>
          <w:p w:rsidR="003664B1" w:rsidRPr="00B51A40" w:rsidRDefault="003664B1" w:rsidP="00F1662F">
            <w:pPr>
              <w:spacing w:after="240"/>
              <w:rPr>
                <w:szCs w:val="24"/>
              </w:rPr>
            </w:pPr>
            <w:r w:rsidRPr="003D684E">
              <w:rPr>
                <w:i/>
                <w:iCs/>
                <w:szCs w:val="24"/>
                <w:u w:val="single"/>
              </w:rPr>
              <w:t>Lecture Enhancer:</w:t>
            </w:r>
            <w:r>
              <w:rPr>
                <w:i/>
                <w:szCs w:val="24"/>
                <w:u w:val="single"/>
              </w:rPr>
              <w:t xml:space="preserve"> </w:t>
            </w:r>
            <w:r w:rsidRPr="00740121">
              <w:rPr>
                <w:i/>
                <w:szCs w:val="24"/>
              </w:rPr>
              <w:t xml:space="preserve">How are savers served by the </w:t>
            </w:r>
            <w:r w:rsidRPr="00A40C91">
              <w:t xml:space="preserve">  </w:t>
            </w:r>
            <w:r w:rsidRPr="00740121">
              <w:rPr>
                <w:i/>
                <w:szCs w:val="24"/>
              </w:rPr>
              <w:t>components of the financial system?  How do users benefit?</w:t>
            </w:r>
          </w:p>
        </w:tc>
      </w:tr>
    </w:tbl>
    <w:p w:rsidR="003664B1" w:rsidRDefault="003664B1">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430"/>
      </w:tblGrid>
      <w:tr w:rsidR="003664B1" w:rsidRPr="00740121">
        <w:trPr>
          <w:trHeight w:val="620"/>
        </w:trPr>
        <w:tc>
          <w:tcPr>
            <w:tcW w:w="6498" w:type="dxa"/>
          </w:tcPr>
          <w:p w:rsidR="003664B1" w:rsidRPr="00053AFE" w:rsidRDefault="003664B1" w:rsidP="00AF19F0">
            <w:pPr>
              <w:tabs>
                <w:tab w:val="left" w:pos="720"/>
              </w:tabs>
              <w:spacing w:after="240"/>
              <w:ind w:left="720" w:hanging="720"/>
            </w:pPr>
            <w:r>
              <w:rPr>
                <w:bCs/>
                <w:szCs w:val="24"/>
              </w:rPr>
              <w:t>2</w:t>
            </w:r>
            <w:r w:rsidRPr="00B51A40">
              <w:rPr>
                <w:bCs/>
                <w:szCs w:val="24"/>
              </w:rPr>
              <w:t xml:space="preserve">. </w:t>
            </w:r>
            <w:r>
              <w:rPr>
                <w:bCs/>
                <w:szCs w:val="24"/>
              </w:rPr>
              <w:tab/>
            </w:r>
            <w:r w:rsidRPr="00BD5391">
              <w:t>Households, businesses, government, financial institutions, and financial markets together form what is known as the financial system.</w:t>
            </w:r>
          </w:p>
        </w:tc>
        <w:tc>
          <w:tcPr>
            <w:tcW w:w="2430" w:type="dxa"/>
          </w:tcPr>
          <w:p w:rsidR="003664B1" w:rsidRDefault="003664B1" w:rsidP="00F1662F">
            <w:pPr>
              <w:spacing w:after="240"/>
              <w:rPr>
                <w:szCs w:val="24"/>
              </w:rPr>
            </w:pPr>
            <w:r w:rsidRPr="0007549E">
              <w:rPr>
                <w:szCs w:val="24"/>
              </w:rPr>
              <w:t>PowerPoint Slide 4</w:t>
            </w:r>
          </w:p>
          <w:p w:rsidR="003664B1" w:rsidRPr="00B51A40" w:rsidRDefault="003664B1" w:rsidP="00F1662F">
            <w:pPr>
              <w:spacing w:after="240"/>
              <w:rPr>
                <w:szCs w:val="24"/>
              </w:rPr>
            </w:pPr>
            <w:r>
              <w:rPr>
                <w:szCs w:val="24"/>
              </w:rPr>
              <w:t>Figure 16.1 Overview of the Financial System and Its Components</w:t>
            </w:r>
          </w:p>
        </w:tc>
      </w:tr>
      <w:tr w:rsidR="003664B1" w:rsidRPr="00740121">
        <w:tc>
          <w:tcPr>
            <w:tcW w:w="6498" w:type="dxa"/>
          </w:tcPr>
          <w:p w:rsidR="003664B1" w:rsidRPr="003D684E" w:rsidRDefault="003664B1" w:rsidP="00F1662F">
            <w:pPr>
              <w:numPr>
                <w:ilvl w:val="1"/>
                <w:numId w:val="5"/>
              </w:numPr>
              <w:tabs>
                <w:tab w:val="clear" w:pos="360"/>
                <w:tab w:val="left" w:pos="612"/>
              </w:tabs>
              <w:spacing w:after="240"/>
              <w:ind w:left="1080"/>
              <w:rPr>
                <w:szCs w:val="24"/>
              </w:rPr>
            </w:pPr>
            <w:r>
              <w:t>Savers are t</w:t>
            </w:r>
            <w:r w:rsidRPr="00BD5391">
              <w:t>hose with excess funds</w:t>
            </w:r>
            <w:r>
              <w:t xml:space="preserve"> who</w:t>
            </w:r>
            <w:r w:rsidRPr="00BD5391">
              <w:t xml:space="preserve"> choose not to spend all of their current income, so they have a surplus of funds</w:t>
            </w:r>
            <w:r>
              <w:t>.</w:t>
            </w:r>
          </w:p>
        </w:tc>
        <w:tc>
          <w:tcPr>
            <w:tcW w:w="2430" w:type="dxa"/>
          </w:tcPr>
          <w:p w:rsidR="003664B1" w:rsidRPr="003D684E" w:rsidRDefault="003664B1" w:rsidP="00F1662F">
            <w:pPr>
              <w:spacing w:after="240"/>
              <w:rPr>
                <w:i/>
                <w:iCs/>
                <w:szCs w:val="24"/>
                <w:u w:val="single"/>
              </w:rPr>
            </w:pPr>
          </w:p>
        </w:tc>
      </w:tr>
      <w:tr w:rsidR="003664B1" w:rsidRPr="00740121">
        <w:tc>
          <w:tcPr>
            <w:tcW w:w="6498" w:type="dxa"/>
          </w:tcPr>
          <w:p w:rsidR="003664B1" w:rsidRDefault="003664B1" w:rsidP="00F1662F">
            <w:pPr>
              <w:numPr>
                <w:ilvl w:val="1"/>
                <w:numId w:val="5"/>
              </w:numPr>
              <w:tabs>
                <w:tab w:val="clear" w:pos="360"/>
                <w:tab w:val="left" w:pos="612"/>
              </w:tabs>
              <w:spacing w:after="240"/>
              <w:ind w:left="1080"/>
            </w:pPr>
            <w:r w:rsidRPr="00BD5391">
              <w:t>Users are the opposite of savers; their spending needs exceed their current</w:t>
            </w:r>
            <w:r>
              <w:t xml:space="preserve"> income, so they have a deficit and </w:t>
            </w:r>
            <w:r w:rsidRPr="00BD5391">
              <w:t>need to obtain additional funds to make up the difference.</w:t>
            </w:r>
          </w:p>
        </w:tc>
        <w:tc>
          <w:tcPr>
            <w:tcW w:w="2430" w:type="dxa"/>
          </w:tcPr>
          <w:p w:rsidR="003664B1" w:rsidRPr="003D684E" w:rsidRDefault="003664B1" w:rsidP="00F1662F">
            <w:pPr>
              <w:spacing w:after="240"/>
              <w:rPr>
                <w:i/>
                <w:iCs/>
                <w:szCs w:val="24"/>
                <w:u w:val="single"/>
              </w:rPr>
            </w:pPr>
          </w:p>
        </w:tc>
      </w:tr>
      <w:tr w:rsidR="003664B1" w:rsidRPr="00740121">
        <w:tc>
          <w:tcPr>
            <w:tcW w:w="6498" w:type="dxa"/>
          </w:tcPr>
          <w:p w:rsidR="003664B1" w:rsidRPr="00BD5391" w:rsidRDefault="003664B1" w:rsidP="00215300">
            <w:pPr>
              <w:numPr>
                <w:ilvl w:val="1"/>
                <w:numId w:val="5"/>
              </w:numPr>
              <w:tabs>
                <w:tab w:val="clear" w:pos="360"/>
                <w:tab w:val="left" w:pos="612"/>
              </w:tabs>
              <w:spacing w:after="240"/>
              <w:ind w:left="1080"/>
            </w:pPr>
            <w:r>
              <w:t xml:space="preserve">In the </w:t>
            </w:r>
            <w:smartTag w:uri="urn:schemas-microsoft-com:office:smarttags" w:element="place">
              <w:smartTag w:uri="urn:schemas-microsoft-com:office:smarttags" w:element="country-region">
                <w:r>
                  <w:t>United States</w:t>
                </w:r>
              </w:smartTag>
            </w:smartTag>
            <w:r>
              <w:t xml:space="preserve">, </w:t>
            </w:r>
            <w:r w:rsidRPr="00BD5391">
              <w:t>households are net savers</w:t>
            </w:r>
            <w:r>
              <w:t xml:space="preserve"> while</w:t>
            </w:r>
            <w:r w:rsidRPr="00BD5391">
              <w:t xml:space="preserve"> businesses and governments are net users.</w:t>
            </w:r>
          </w:p>
        </w:tc>
        <w:tc>
          <w:tcPr>
            <w:tcW w:w="2430" w:type="dxa"/>
          </w:tcPr>
          <w:p w:rsidR="003664B1" w:rsidRPr="003D684E" w:rsidRDefault="003664B1" w:rsidP="00F1662F">
            <w:pPr>
              <w:spacing w:after="240"/>
              <w:rPr>
                <w:i/>
                <w:iCs/>
                <w:szCs w:val="24"/>
                <w:u w:val="single"/>
              </w:rPr>
            </w:pPr>
          </w:p>
        </w:tc>
      </w:tr>
      <w:tr w:rsidR="003664B1" w:rsidRPr="00740121">
        <w:tc>
          <w:tcPr>
            <w:tcW w:w="6498" w:type="dxa"/>
          </w:tcPr>
          <w:p w:rsidR="003664B1" w:rsidRPr="00740121" w:rsidRDefault="003664B1" w:rsidP="00F1662F">
            <w:pPr>
              <w:numPr>
                <w:ilvl w:val="2"/>
                <w:numId w:val="5"/>
              </w:numPr>
              <w:spacing w:after="240"/>
              <w:rPr>
                <w:szCs w:val="24"/>
              </w:rPr>
            </w:pPr>
            <w:r>
              <w:t>E</w:t>
            </w:r>
            <w:r w:rsidRPr="00BD5391">
              <w:t>ven though the savings rate of American households is low compared with those of other countries, American households still save hundreds of billions of dollars each year.</w:t>
            </w:r>
          </w:p>
        </w:tc>
        <w:tc>
          <w:tcPr>
            <w:tcW w:w="2430" w:type="dxa"/>
          </w:tcPr>
          <w:p w:rsidR="003664B1" w:rsidRPr="00740121" w:rsidRDefault="003664B1" w:rsidP="00F1662F">
            <w:pPr>
              <w:spacing w:after="240"/>
              <w:ind w:left="1980"/>
              <w:rPr>
                <w:szCs w:val="24"/>
              </w:rPr>
            </w:pPr>
          </w:p>
        </w:tc>
      </w:tr>
      <w:tr w:rsidR="003664B1" w:rsidRPr="00740121">
        <w:tc>
          <w:tcPr>
            <w:tcW w:w="6498" w:type="dxa"/>
          </w:tcPr>
          <w:p w:rsidR="003664B1" w:rsidRPr="00B51A40" w:rsidRDefault="003664B1" w:rsidP="00AF19F0">
            <w:pPr>
              <w:tabs>
                <w:tab w:val="left" w:pos="733"/>
              </w:tabs>
              <w:spacing w:after="240"/>
              <w:ind w:left="720" w:hanging="720"/>
              <w:rPr>
                <w:bCs/>
                <w:szCs w:val="24"/>
              </w:rPr>
            </w:pPr>
            <w:r>
              <w:rPr>
                <w:bCs/>
                <w:szCs w:val="24"/>
              </w:rPr>
              <w:t>3</w:t>
            </w:r>
            <w:r w:rsidRPr="00B51A40">
              <w:rPr>
                <w:bCs/>
                <w:szCs w:val="24"/>
              </w:rPr>
              <w:t xml:space="preserve">. </w:t>
            </w:r>
            <w:r>
              <w:rPr>
                <w:bCs/>
                <w:szCs w:val="24"/>
              </w:rPr>
              <w:tab/>
            </w:r>
            <w:r w:rsidRPr="00BD5391">
              <w:t>How much an individual saves is a function of many variables.</w:t>
            </w:r>
          </w:p>
        </w:tc>
        <w:tc>
          <w:tcPr>
            <w:tcW w:w="2430" w:type="dxa"/>
          </w:tcPr>
          <w:p w:rsidR="003664B1" w:rsidRPr="00B51A40" w:rsidRDefault="003664B1" w:rsidP="00F1662F">
            <w:pPr>
              <w:spacing w:after="240"/>
              <w:rPr>
                <w:szCs w:val="24"/>
              </w:rPr>
            </w:pPr>
          </w:p>
        </w:tc>
      </w:tr>
      <w:tr w:rsidR="003664B1" w:rsidRPr="00740121">
        <w:tc>
          <w:tcPr>
            <w:tcW w:w="6498" w:type="dxa"/>
          </w:tcPr>
          <w:p w:rsidR="003664B1" w:rsidRPr="00E545FF" w:rsidRDefault="003664B1" w:rsidP="00E545FF">
            <w:pPr>
              <w:numPr>
                <w:ilvl w:val="1"/>
                <w:numId w:val="50"/>
              </w:numPr>
              <w:tabs>
                <w:tab w:val="clear" w:pos="360"/>
                <w:tab w:val="left" w:pos="612"/>
              </w:tabs>
              <w:spacing w:after="240"/>
              <w:ind w:left="1080"/>
            </w:pPr>
            <w:r w:rsidRPr="00BD5391">
              <w:t>People often transition from net borrowers to net savers as they get older.</w:t>
            </w:r>
          </w:p>
        </w:tc>
        <w:tc>
          <w:tcPr>
            <w:tcW w:w="2430" w:type="dxa"/>
          </w:tcPr>
          <w:p w:rsidR="003664B1" w:rsidRPr="00AF19F0" w:rsidRDefault="003664B1" w:rsidP="00AF19F0">
            <w:pPr>
              <w:rPr>
                <w:i/>
                <w:iCs/>
                <w:szCs w:val="24"/>
                <w:u w:val="single"/>
              </w:rPr>
            </w:pPr>
            <w:r w:rsidRPr="00AF19F0">
              <w:rPr>
                <w:i/>
                <w:iCs/>
                <w:szCs w:val="24"/>
                <w:u w:val="single"/>
              </w:rPr>
              <w:t>Class Activity:</w:t>
            </w:r>
          </w:p>
          <w:p w:rsidR="003664B1" w:rsidRPr="00AF19F0" w:rsidRDefault="003664B1" w:rsidP="00F1662F">
            <w:pPr>
              <w:spacing w:after="240"/>
              <w:rPr>
                <w:i/>
                <w:iCs/>
                <w:szCs w:val="24"/>
              </w:rPr>
            </w:pPr>
            <w:r w:rsidRPr="00AF19F0">
              <w:rPr>
                <w:i/>
                <w:iCs/>
                <w:szCs w:val="24"/>
              </w:rPr>
              <w:t>Ask students why it is difficult for them to save money as compared to older people.</w:t>
            </w:r>
          </w:p>
        </w:tc>
      </w:tr>
      <w:tr w:rsidR="003664B1" w:rsidRPr="00740121">
        <w:tc>
          <w:tcPr>
            <w:tcW w:w="6498" w:type="dxa"/>
          </w:tcPr>
          <w:p w:rsidR="003664B1" w:rsidRPr="00740121" w:rsidRDefault="003664B1" w:rsidP="00AF19F0">
            <w:pPr>
              <w:numPr>
                <w:ilvl w:val="2"/>
                <w:numId w:val="29"/>
              </w:numPr>
              <w:spacing w:after="240"/>
              <w:rPr>
                <w:szCs w:val="24"/>
              </w:rPr>
            </w:pPr>
            <w:r>
              <w:t xml:space="preserve">In the </w:t>
            </w:r>
            <w:r w:rsidRPr="00BD5391">
              <w:t xml:space="preserve">early years your </w:t>
            </w:r>
            <w:r w:rsidRPr="00BD5391">
              <w:rPr>
                <w:rStyle w:val="Italic"/>
                <w:iCs/>
              </w:rPr>
              <w:t>net worth</w:t>
            </w:r>
            <w:r w:rsidRPr="00BD5391">
              <w:t>—the difference between what you own and what you owe—</w:t>
            </w:r>
            <w:proofErr w:type="gramStart"/>
            <w:r w:rsidRPr="00BD5391">
              <w:t>is</w:t>
            </w:r>
            <w:proofErr w:type="gramEnd"/>
            <w:r w:rsidRPr="00BD5391">
              <w:t xml:space="preserve"> very low and may even be negative.</w:t>
            </w:r>
          </w:p>
        </w:tc>
        <w:tc>
          <w:tcPr>
            <w:tcW w:w="2430" w:type="dxa"/>
          </w:tcPr>
          <w:p w:rsidR="003664B1" w:rsidRPr="00740121" w:rsidRDefault="003664B1" w:rsidP="00F1662F">
            <w:pPr>
              <w:spacing w:after="240"/>
              <w:ind w:left="1980"/>
              <w:rPr>
                <w:szCs w:val="24"/>
              </w:rPr>
            </w:pPr>
          </w:p>
        </w:tc>
      </w:tr>
      <w:tr w:rsidR="003664B1" w:rsidRPr="00740121">
        <w:tc>
          <w:tcPr>
            <w:tcW w:w="6498" w:type="dxa"/>
          </w:tcPr>
          <w:p w:rsidR="003664B1" w:rsidRDefault="003664B1" w:rsidP="00F1662F">
            <w:pPr>
              <w:numPr>
                <w:ilvl w:val="2"/>
                <w:numId w:val="29"/>
              </w:numPr>
              <w:spacing w:after="240"/>
            </w:pPr>
            <w:r>
              <w:lastRenderedPageBreak/>
              <w:t>A</w:t>
            </w:r>
            <w:r w:rsidRPr="00BD5391">
              <w:t>s your career progresses and your income rises, you build a financial nest egg to fund retirement</w:t>
            </w:r>
            <w:r>
              <w:t xml:space="preserve">, and your net worth </w:t>
            </w:r>
            <w:r w:rsidRPr="00BD5391">
              <w:t>increase</w:t>
            </w:r>
            <w:r>
              <w:t>s</w:t>
            </w:r>
            <w:r w:rsidRPr="00BD5391">
              <w:t>.</w:t>
            </w:r>
          </w:p>
          <w:p w:rsidR="003664B1" w:rsidRDefault="003664B1" w:rsidP="00F1662F">
            <w:pPr>
              <w:spacing w:after="240"/>
              <w:ind w:left="1800"/>
            </w:pPr>
          </w:p>
        </w:tc>
        <w:tc>
          <w:tcPr>
            <w:tcW w:w="2430" w:type="dxa"/>
          </w:tcPr>
          <w:p w:rsidR="003664B1" w:rsidRPr="00FE5645" w:rsidRDefault="003664B1" w:rsidP="00F1662F">
            <w:pPr>
              <w:rPr>
                <w:i/>
              </w:rPr>
            </w:pPr>
            <w:r>
              <w:rPr>
                <w:i/>
                <w:u w:val="single"/>
              </w:rPr>
              <w:t>Lecture Enhancer:</w:t>
            </w:r>
          </w:p>
          <w:p w:rsidR="003664B1" w:rsidRPr="00FE5645" w:rsidRDefault="003664B1" w:rsidP="00F1662F">
            <w:pPr>
              <w:rPr>
                <w:i/>
              </w:rPr>
            </w:pPr>
            <w:r w:rsidRPr="00FE5645">
              <w:rPr>
                <w:i/>
              </w:rPr>
              <w:t>What expenses</w:t>
            </w:r>
            <w:r>
              <w:rPr>
                <w:i/>
              </w:rPr>
              <w:t xml:space="preserve"> typically decrease as you </w:t>
            </w:r>
            <w:proofErr w:type="gramStart"/>
            <w:r>
              <w:rPr>
                <w:i/>
              </w:rPr>
              <w:t>get</w:t>
            </w:r>
            <w:proofErr w:type="gramEnd"/>
            <w:r>
              <w:rPr>
                <w:i/>
              </w:rPr>
              <w:t xml:space="preserve"> </w:t>
            </w:r>
            <w:r w:rsidRPr="00FE5645">
              <w:rPr>
                <w:i/>
              </w:rPr>
              <w:t xml:space="preserve">older? Which ones might rise? </w:t>
            </w:r>
          </w:p>
        </w:tc>
      </w:tr>
      <w:tr w:rsidR="003664B1" w:rsidRPr="00740121">
        <w:tc>
          <w:tcPr>
            <w:tcW w:w="6498" w:type="dxa"/>
          </w:tcPr>
          <w:p w:rsidR="003664B1" w:rsidRPr="00B51A40" w:rsidRDefault="003664B1" w:rsidP="00AF19F0">
            <w:pPr>
              <w:tabs>
                <w:tab w:val="left" w:pos="733"/>
              </w:tabs>
              <w:spacing w:after="240"/>
              <w:ind w:left="720" w:hanging="720"/>
              <w:rPr>
                <w:bCs/>
                <w:szCs w:val="24"/>
              </w:rPr>
            </w:pPr>
            <w:r>
              <w:rPr>
                <w:bCs/>
                <w:szCs w:val="24"/>
              </w:rPr>
              <w:t>4</w:t>
            </w:r>
            <w:r w:rsidRPr="00B51A40">
              <w:rPr>
                <w:bCs/>
                <w:szCs w:val="24"/>
              </w:rPr>
              <w:t xml:space="preserve">. </w:t>
            </w:r>
            <w:r>
              <w:rPr>
                <w:bCs/>
                <w:szCs w:val="24"/>
              </w:rPr>
              <w:tab/>
            </w:r>
            <w:r w:rsidRPr="00BD5391">
              <w:t>Funds can be transferred between savers and users in two ways: directly and indirectly.</w:t>
            </w:r>
          </w:p>
        </w:tc>
        <w:tc>
          <w:tcPr>
            <w:tcW w:w="2430" w:type="dxa"/>
          </w:tcPr>
          <w:p w:rsidR="003664B1" w:rsidRPr="00B51A40" w:rsidRDefault="003664B1" w:rsidP="00F1662F">
            <w:pPr>
              <w:spacing w:after="240"/>
              <w:rPr>
                <w:szCs w:val="24"/>
              </w:rPr>
            </w:pPr>
          </w:p>
        </w:tc>
      </w:tr>
      <w:tr w:rsidR="003664B1" w:rsidRPr="00740121">
        <w:tc>
          <w:tcPr>
            <w:tcW w:w="6498" w:type="dxa"/>
          </w:tcPr>
          <w:p w:rsidR="003664B1" w:rsidRPr="00E545FF" w:rsidRDefault="003664B1" w:rsidP="00E545FF">
            <w:pPr>
              <w:numPr>
                <w:ilvl w:val="1"/>
                <w:numId w:val="51"/>
              </w:numPr>
              <w:tabs>
                <w:tab w:val="clear" w:pos="360"/>
                <w:tab w:val="left" w:pos="612"/>
              </w:tabs>
              <w:spacing w:after="240"/>
              <w:ind w:left="1080"/>
            </w:pPr>
            <w:r w:rsidRPr="00BD5391">
              <w:t>A direct transfer means that the user raises the needed funds directly from savers.</w:t>
            </w:r>
          </w:p>
        </w:tc>
        <w:tc>
          <w:tcPr>
            <w:tcW w:w="2430" w:type="dxa"/>
          </w:tcPr>
          <w:p w:rsidR="003664B1" w:rsidRPr="003D684E" w:rsidRDefault="003664B1" w:rsidP="00F1662F">
            <w:pPr>
              <w:spacing w:after="240"/>
              <w:rPr>
                <w:i/>
                <w:iCs/>
                <w:szCs w:val="24"/>
                <w:u w:val="single"/>
              </w:rPr>
            </w:pPr>
          </w:p>
        </w:tc>
      </w:tr>
      <w:tr w:rsidR="003664B1" w:rsidRPr="00740121">
        <w:tc>
          <w:tcPr>
            <w:tcW w:w="6498" w:type="dxa"/>
          </w:tcPr>
          <w:p w:rsidR="003664B1" w:rsidRDefault="003664B1" w:rsidP="00E545FF">
            <w:pPr>
              <w:numPr>
                <w:ilvl w:val="1"/>
                <w:numId w:val="51"/>
              </w:numPr>
              <w:tabs>
                <w:tab w:val="clear" w:pos="360"/>
                <w:tab w:val="left" w:pos="612"/>
              </w:tabs>
              <w:spacing w:after="240"/>
              <w:ind w:left="1080"/>
            </w:pPr>
            <w:r>
              <w:t>F</w:t>
            </w:r>
            <w:r w:rsidRPr="00BD5391">
              <w:t>unds c</w:t>
            </w:r>
            <w:r>
              <w:t xml:space="preserve">an be transferred indirectly </w:t>
            </w:r>
            <w:r w:rsidRPr="00BD5391">
              <w:t xml:space="preserve">through either financial markets </w:t>
            </w:r>
            <w:r>
              <w:t xml:space="preserve">or </w:t>
            </w:r>
            <w:r w:rsidRPr="00BD5391">
              <w:t>financial institutions</w:t>
            </w:r>
            <w:r>
              <w:t>.</w:t>
            </w:r>
          </w:p>
        </w:tc>
        <w:tc>
          <w:tcPr>
            <w:tcW w:w="2430" w:type="dxa"/>
          </w:tcPr>
          <w:p w:rsidR="003664B1" w:rsidRPr="00053AFE" w:rsidRDefault="003664B1" w:rsidP="00F1662F">
            <w:pPr>
              <w:pStyle w:val="Boxtitle"/>
              <w:spacing w:line="240" w:lineRule="auto"/>
              <w:rPr>
                <w:rFonts w:ascii="Bookman Old Style" w:hAnsi="Bookman Old Style"/>
                <w:sz w:val="24"/>
                <w:u w:val="single"/>
              </w:rPr>
            </w:pPr>
            <w:r w:rsidRPr="00053AFE">
              <w:rPr>
                <w:rFonts w:ascii="Bookman Old Style" w:hAnsi="Bookman Old Style"/>
                <w:sz w:val="24"/>
                <w:u w:val="single"/>
              </w:rPr>
              <w:t>Going Green</w:t>
            </w:r>
            <w:r>
              <w:rPr>
                <w:rFonts w:ascii="Bookman Old Style" w:hAnsi="Bookman Old Style"/>
                <w:sz w:val="24"/>
                <w:u w:val="single"/>
              </w:rPr>
              <w:t>:</w:t>
            </w:r>
          </w:p>
          <w:p w:rsidR="003664B1" w:rsidRPr="00053AFE" w:rsidRDefault="002062FB" w:rsidP="00AF19F0">
            <w:pPr>
              <w:pStyle w:val="Boxsubtitle"/>
              <w:spacing w:after="240" w:line="240" w:lineRule="auto"/>
              <w:rPr>
                <w:rFonts w:ascii="Bookman Old Style" w:hAnsi="Bookman Old Style"/>
                <w:sz w:val="24"/>
              </w:rPr>
            </w:pPr>
            <w:r>
              <w:rPr>
                <w:rFonts w:ascii="Bookman Old Style" w:hAnsi="Bookman Old Style"/>
                <w:sz w:val="24"/>
              </w:rPr>
              <w:t>Green Banking at New Resource Bank</w:t>
            </w:r>
          </w:p>
        </w:tc>
      </w:tr>
    </w:tbl>
    <w:p w:rsidR="003664B1" w:rsidRDefault="003664B1" w:rsidP="00F1662F">
      <w:pPr>
        <w:rPr>
          <w:b/>
          <w:sz w:val="28"/>
          <w:szCs w:val="28"/>
        </w:rPr>
      </w:pPr>
    </w:p>
    <w:p w:rsidR="003664B1" w:rsidRDefault="003664B1" w:rsidP="00F1662F">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4B1" w:rsidRDefault="003664B1" w:rsidP="00F1662F">
      <w:pPr>
        <w:rPr>
          <w:b/>
          <w:szCs w:val="24"/>
        </w:rPr>
      </w:pPr>
    </w:p>
    <w:p w:rsidR="003664B1" w:rsidRDefault="003664B1" w:rsidP="00F1662F">
      <w:pPr>
        <w:rPr>
          <w:b/>
          <w:sz w:val="28"/>
          <w:szCs w:val="28"/>
          <w:u w:val="single"/>
        </w:rPr>
      </w:pPr>
      <w:r>
        <w:rPr>
          <w:b/>
          <w:sz w:val="28"/>
          <w:szCs w:val="28"/>
          <w:u w:val="single"/>
        </w:rPr>
        <w:t>Going Green</w:t>
      </w:r>
    </w:p>
    <w:p w:rsidR="003664B1" w:rsidRPr="00AF1404" w:rsidRDefault="00FA7FDB" w:rsidP="00F1662F">
      <w:pPr>
        <w:pStyle w:val="Boxsubtitle"/>
        <w:spacing w:line="240" w:lineRule="auto"/>
        <w:rPr>
          <w:rFonts w:ascii="Bookman Old Style" w:hAnsi="Bookman Old Style"/>
          <w:sz w:val="28"/>
        </w:rPr>
      </w:pPr>
      <w:r>
        <w:rPr>
          <w:rFonts w:ascii="Bookman Old Style" w:hAnsi="Bookman Old Style"/>
          <w:sz w:val="28"/>
        </w:rPr>
        <w:t>Green Banking at New Resource Bank</w:t>
      </w:r>
    </w:p>
    <w:p w:rsidR="003664B1" w:rsidRPr="008F15F3" w:rsidRDefault="003664B1" w:rsidP="00F1662F">
      <w:pPr>
        <w:rPr>
          <w:b/>
          <w:szCs w:val="24"/>
        </w:rPr>
      </w:pPr>
      <w:r w:rsidRPr="008F15F3">
        <w:rPr>
          <w:b/>
          <w:szCs w:val="24"/>
        </w:rPr>
        <w:t>Summary</w:t>
      </w:r>
    </w:p>
    <w:p w:rsidR="00EC0F2C" w:rsidRDefault="00EC0F2C" w:rsidP="002F1112">
      <w:r>
        <w:t xml:space="preserve">Would you drive 25 miles to move your money to a “green” bank?  One couple in Illinois recently did.  The trend toward small banks with personalized service and Earth-friendly profiles has gained steam in the wake of recent protests and gaffes like Bank of America’s quickly withdrawn debit card fee.  </w:t>
      </w:r>
    </w:p>
    <w:p w:rsidR="00EC0F2C" w:rsidRDefault="00EC0F2C" w:rsidP="002F1112">
      <w:pPr>
        <w:ind w:firstLine="720"/>
      </w:pPr>
      <w:r>
        <w:t xml:space="preserve">New Resource Bank is a popular green-bank alternative for many San Francisco customers.  “Our business has tripled this month,” its </w:t>
      </w:r>
      <w:r>
        <w:lastRenderedPageBreak/>
        <w:t xml:space="preserve">CEO said recently after New Resource gained $1.5 million in deposits from 150 new accounts.  “We have had nonstop, all day long, people moving their money.”       </w:t>
      </w:r>
    </w:p>
    <w:p w:rsidR="00EC0F2C" w:rsidRDefault="00EC0F2C" w:rsidP="002F1112">
      <w:pPr>
        <w:ind w:firstLine="720"/>
      </w:pPr>
      <w:r>
        <w:t>New Resource earns part of its appeal from its sustainability focus.  It is a Certified B Corporation and San Francisco-certified Green Business, its headquarters are LEED Gold certified, and it won a regional Outstanding Achievement award from the U.S. Environmental Protection Agency.  The bank reuses and recycles to keep 95 percent of its waste from entering local landfills, it purchases Green-e certified wind power certificates to offset electricity use, and it uses remanufactured toner cartridges and recycled paper.  It is also a leading local lender to communities and businesses installing solar panels in California.  The loans are funded by certificate of deposit (CD) accounts dedicated exclusively to financing solar panels.</w:t>
      </w:r>
    </w:p>
    <w:p w:rsidR="003664B1" w:rsidRDefault="003664B1" w:rsidP="00F1662F">
      <w:pPr>
        <w:rPr>
          <w:b/>
          <w:szCs w:val="24"/>
        </w:rPr>
      </w:pPr>
    </w:p>
    <w:p w:rsidR="003664B1" w:rsidRPr="00AF1404" w:rsidRDefault="003664B1" w:rsidP="00F1662F">
      <w:pPr>
        <w:rPr>
          <w:b/>
          <w:szCs w:val="24"/>
        </w:rPr>
      </w:pPr>
      <w:r>
        <w:rPr>
          <w:b/>
          <w:szCs w:val="24"/>
        </w:rPr>
        <w:br w:type="page"/>
      </w:r>
      <w:r w:rsidRPr="00AF1404">
        <w:rPr>
          <w:b/>
          <w:szCs w:val="24"/>
        </w:rPr>
        <w:lastRenderedPageBreak/>
        <w:t>Questions for Critical Thinking</w:t>
      </w:r>
    </w:p>
    <w:p w:rsidR="003664B1" w:rsidRPr="00AF1404" w:rsidRDefault="003664B1" w:rsidP="00F1662F">
      <w:pPr>
        <w:rPr>
          <w:b/>
          <w:szCs w:val="24"/>
          <w:highlight w:val="yellow"/>
        </w:rPr>
      </w:pPr>
    </w:p>
    <w:p w:rsidR="00EC0F2C" w:rsidRDefault="00EC0F2C" w:rsidP="00EC0F2C">
      <w:pPr>
        <w:rPr>
          <w:b/>
          <w:szCs w:val="24"/>
        </w:rPr>
      </w:pPr>
      <w:r w:rsidRPr="00EC0F2C">
        <w:rPr>
          <w:i/>
          <w:szCs w:val="24"/>
        </w:rPr>
        <w:t xml:space="preserve"> </w:t>
      </w:r>
      <w:r w:rsidRPr="002F1112">
        <w:rPr>
          <w:b/>
          <w:szCs w:val="24"/>
        </w:rPr>
        <w:t>1. One bank’s COO calls the popularity of green banks “a broader cultural shift in what people expect from their bank.”  Do you agree?  Why or why not?</w:t>
      </w:r>
    </w:p>
    <w:p w:rsidR="00EC0F2C" w:rsidRDefault="00EC0F2C" w:rsidP="00EC0F2C">
      <w:pPr>
        <w:rPr>
          <w:b/>
          <w:szCs w:val="24"/>
        </w:rPr>
      </w:pPr>
    </w:p>
    <w:p w:rsidR="00BB05AD" w:rsidRPr="00EC0F2C" w:rsidRDefault="00BB05AD" w:rsidP="00BB05AD">
      <w:pPr>
        <w:rPr>
          <w:i/>
          <w:szCs w:val="24"/>
        </w:rPr>
      </w:pPr>
      <w:r w:rsidRPr="002F1112">
        <w:rPr>
          <w:i/>
          <w:szCs w:val="24"/>
        </w:rPr>
        <w:tab/>
        <w:t xml:space="preserve">I agree. In the wake of </w:t>
      </w:r>
      <w:r w:rsidRPr="002F1112">
        <w:rPr>
          <w:i/>
        </w:rPr>
        <w:t>recent protests and gaffes (like Bank of America’s quickly withdrawn debit card fee), people are moving their money to banks with personalized service and Earth-friendly profiles.</w:t>
      </w:r>
    </w:p>
    <w:p w:rsidR="00BB05AD" w:rsidRPr="00FE5645" w:rsidRDefault="00BB05AD" w:rsidP="00F1662F">
      <w:pPr>
        <w:ind w:firstLine="720"/>
        <w:rPr>
          <w:i/>
          <w:szCs w:val="24"/>
        </w:rPr>
      </w:pPr>
    </w:p>
    <w:p w:rsidR="00EC0F2C" w:rsidRPr="00005EF4" w:rsidRDefault="00EC0F2C" w:rsidP="00EC0F2C">
      <w:pPr>
        <w:rPr>
          <w:i/>
          <w:szCs w:val="24"/>
        </w:rPr>
      </w:pPr>
      <w:r w:rsidRPr="002F1112">
        <w:rPr>
          <w:b/>
          <w:szCs w:val="24"/>
        </w:rPr>
        <w:t xml:space="preserve"> 2.</w:t>
      </w:r>
      <w:r>
        <w:rPr>
          <w:i/>
          <w:szCs w:val="24"/>
        </w:rPr>
        <w:t xml:space="preserve"> </w:t>
      </w:r>
      <w:r w:rsidRPr="002F1112">
        <w:rPr>
          <w:b/>
          <w:szCs w:val="24"/>
        </w:rPr>
        <w:t>How important to bank customers is community involvement like New Resource’s solar lending program and dedicated solar CDs?</w:t>
      </w:r>
    </w:p>
    <w:p w:rsidR="005212C0" w:rsidRDefault="00BB05AD" w:rsidP="00F1662F">
      <w:pPr>
        <w:ind w:firstLine="720"/>
        <w:rPr>
          <w:rFonts w:ascii="Arial" w:hAnsi="Arial"/>
          <w:b/>
          <w:i/>
          <w:sz w:val="22"/>
          <w:szCs w:val="24"/>
        </w:rPr>
      </w:pPr>
      <w:r w:rsidRPr="002F1112">
        <w:rPr>
          <w:b/>
          <w:i/>
          <w:sz w:val="22"/>
          <w:szCs w:val="24"/>
        </w:rPr>
        <w:t>It is very important to customers that banks are involved with their community. Not only does it show that the bank wants to cut back on its own electricity use, but it wants to help the community reap the same benefits</w:t>
      </w:r>
      <w:r>
        <w:rPr>
          <w:i/>
          <w:szCs w:val="24"/>
        </w:rPr>
        <w:t>.</w:t>
      </w:r>
    </w:p>
    <w:p w:rsidR="005212C0" w:rsidRPr="00FE5645" w:rsidRDefault="005212C0" w:rsidP="00F1662F">
      <w:pPr>
        <w:ind w:firstLine="720"/>
        <w:rPr>
          <w:i/>
          <w:szCs w:val="24"/>
        </w:rPr>
      </w:pPr>
    </w:p>
    <w:p w:rsidR="003664B1" w:rsidRDefault="003664B1" w:rsidP="00F1662F">
      <w:pPr>
        <w:pStyle w:val="Sumsubhead"/>
        <w:widowControl w:val="0"/>
        <w:spacing w:line="240" w:lineRule="auto"/>
        <w:rPr>
          <w:rFonts w:ascii="Bookman Old Style" w:hAnsi="Bookman Old Style"/>
          <w:sz w:val="28"/>
        </w:rPr>
      </w:pPr>
      <w:r w:rsidRPr="003D684E">
        <w:rPr>
          <w:rFonts w:ascii="Bookman Old Style" w:hAnsi="Bookman Old Style"/>
          <w:sz w:val="28"/>
        </w:rPr>
        <w:t>Assessment Check Answers</w:t>
      </w:r>
    </w:p>
    <w:p w:rsidR="003664B1" w:rsidRPr="003D684E" w:rsidRDefault="003664B1" w:rsidP="00F1662F">
      <w:pPr>
        <w:pStyle w:val="Sumsubhead"/>
        <w:widowControl w:val="0"/>
        <w:spacing w:line="240" w:lineRule="auto"/>
        <w:rPr>
          <w:rFonts w:ascii="Bookman Old Style" w:hAnsi="Bookman Old Style"/>
          <w:sz w:val="28"/>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1.1 What is the financial system?</w:t>
      </w:r>
      <w:r w:rsidRPr="00BD5391">
        <w:rPr>
          <w:rFonts w:ascii="Bookman Old Style" w:hAnsi="Bookman Old Style"/>
          <w:sz w:val="24"/>
        </w:rPr>
        <w:t xml:space="preserve"> </w:t>
      </w:r>
    </w:p>
    <w:p w:rsidR="003664B1" w:rsidRDefault="003664B1" w:rsidP="00F1662F">
      <w:pPr>
        <w:pStyle w:val="Sumtext"/>
        <w:widowControl w:val="0"/>
        <w:spacing w:line="240" w:lineRule="auto"/>
        <w:ind w:firstLine="720"/>
        <w:jc w:val="left"/>
        <w:rPr>
          <w:rFonts w:ascii="Bookman Old Style" w:hAnsi="Bookman Old Style"/>
          <w:i/>
          <w:sz w:val="24"/>
          <w:lang w:val="en-GB"/>
        </w:rPr>
      </w:pPr>
      <w:r w:rsidRPr="003D684E">
        <w:rPr>
          <w:rFonts w:ascii="Bookman Old Style" w:hAnsi="Bookman Old Style"/>
          <w:i/>
          <w:sz w:val="24"/>
          <w:lang w:val="en-GB"/>
        </w:rPr>
        <w:t>The financial system is the process by which funds are transferred between those having excess funds (savers) and those needing additional funds (users).</w:t>
      </w:r>
    </w:p>
    <w:p w:rsidR="003664B1" w:rsidRPr="003D684E" w:rsidRDefault="003664B1" w:rsidP="00F1662F">
      <w:pPr>
        <w:pStyle w:val="Sumtext"/>
        <w:widowControl w:val="0"/>
        <w:spacing w:line="240" w:lineRule="auto"/>
        <w:ind w:firstLine="720"/>
        <w:jc w:val="left"/>
        <w:rPr>
          <w:rFonts w:ascii="Bookman Old Style" w:hAnsi="Bookman Old Style"/>
          <w:i/>
          <w:sz w:val="24"/>
          <w:lang w:val="en-GB"/>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1.2 In the financial system, who are the borrowers and who are the savers?</w:t>
      </w:r>
      <w:r w:rsidRPr="00BD5391">
        <w:rPr>
          <w:rFonts w:ascii="Bookman Old Style" w:hAnsi="Bookman Old Style"/>
          <w:sz w:val="24"/>
        </w:rPr>
        <w:t xml:space="preserve"> </w:t>
      </w:r>
    </w:p>
    <w:p w:rsidR="003664B1" w:rsidRDefault="003664B1" w:rsidP="00F1662F">
      <w:pPr>
        <w:pStyle w:val="Sumtext"/>
        <w:widowControl w:val="0"/>
        <w:spacing w:line="240" w:lineRule="auto"/>
        <w:ind w:firstLine="720"/>
        <w:jc w:val="left"/>
        <w:rPr>
          <w:rFonts w:ascii="Bookman Old Style" w:hAnsi="Bookman Old Style"/>
          <w:i/>
          <w:sz w:val="24"/>
          <w:lang w:val="en-GB"/>
        </w:rPr>
      </w:pPr>
      <w:r w:rsidRPr="003D684E">
        <w:rPr>
          <w:rFonts w:ascii="Bookman Old Style" w:hAnsi="Bookman Old Style"/>
          <w:i/>
          <w:sz w:val="24"/>
          <w:lang w:val="en-GB"/>
        </w:rPr>
        <w:t>Savers and bor</w:t>
      </w:r>
      <w:r>
        <w:rPr>
          <w:rFonts w:ascii="Bookman Old Style" w:hAnsi="Bookman Old Style"/>
          <w:i/>
          <w:sz w:val="24"/>
          <w:lang w:val="en-GB"/>
        </w:rPr>
        <w:t xml:space="preserve">rowers are </w:t>
      </w:r>
      <w:r w:rsidRPr="003D684E">
        <w:rPr>
          <w:rFonts w:ascii="Bookman Old Style" w:hAnsi="Bookman Old Style"/>
          <w:i/>
          <w:sz w:val="24"/>
          <w:lang w:val="en-GB"/>
        </w:rPr>
        <w:t>individuals, businesses, and governments. Generally, individuals are net savers, meaning they spend less than they make, whereas businesses and governments are net borrowers.</w:t>
      </w:r>
    </w:p>
    <w:p w:rsidR="003664B1" w:rsidRPr="003D684E" w:rsidRDefault="003664B1" w:rsidP="00F1662F">
      <w:pPr>
        <w:pStyle w:val="Sumtext"/>
        <w:widowControl w:val="0"/>
        <w:spacing w:line="240" w:lineRule="auto"/>
        <w:ind w:firstLine="720"/>
        <w:jc w:val="left"/>
        <w:rPr>
          <w:rFonts w:ascii="Bookman Old Style" w:hAnsi="Bookman Old Style"/>
          <w:i/>
          <w:sz w:val="24"/>
          <w:lang w:val="en-GB"/>
        </w:rPr>
      </w:pPr>
    </w:p>
    <w:p w:rsidR="003664B1" w:rsidRDefault="003664B1" w:rsidP="00F1662F">
      <w:r w:rsidRPr="00BD5391">
        <w:rPr>
          <w:b/>
          <w:bCs/>
        </w:rPr>
        <w:t>1.3 List the two most common ways in which funds are transferred between borrowers and savers.</w:t>
      </w:r>
      <w:r w:rsidRPr="00BD5391">
        <w:t xml:space="preserve"> </w:t>
      </w:r>
    </w:p>
    <w:p w:rsidR="003664B1" w:rsidRPr="003D684E" w:rsidRDefault="003664B1" w:rsidP="00F1662F">
      <w:pPr>
        <w:ind w:firstLine="720"/>
        <w:rPr>
          <w:i/>
          <w:sz w:val="28"/>
          <w:szCs w:val="28"/>
        </w:rPr>
      </w:pPr>
      <w:r w:rsidRPr="003D684E">
        <w:rPr>
          <w:i/>
          <w:lang w:val="en-GB"/>
        </w:rPr>
        <w:t>The two most common ways funds are transferred are through the financial markets and through financial institutions.</w:t>
      </w:r>
    </w:p>
    <w:p w:rsidR="003664B1" w:rsidRPr="0069436D" w:rsidRDefault="003664B1" w:rsidP="00F1662F">
      <w:pPr>
        <w:pStyle w:val="MediumGrid1-Accent21"/>
        <w:spacing w:after="0"/>
        <w:ind w:left="0" w:firstLine="0"/>
        <w:rPr>
          <w:rFonts w:ascii="Bookman Old Style" w:hAnsi="Bookman Old Style"/>
          <w:b/>
          <w:bCs/>
          <w:sz w:val="28"/>
          <w:szCs w:val="28"/>
        </w:rPr>
      </w:pPr>
      <w:r>
        <w:rPr>
          <w:rFonts w:ascii="Bookman Old Style" w:hAnsi="Bookman Old Style"/>
          <w:b/>
          <w:sz w:val="28"/>
          <w:szCs w:val="28"/>
        </w:rPr>
        <w:br w:type="page"/>
      </w:r>
      <w:r>
        <w:rPr>
          <w:rFonts w:ascii="Bookman Old Style" w:hAnsi="Bookman Old Style"/>
          <w:b/>
          <w:sz w:val="28"/>
          <w:szCs w:val="28"/>
        </w:rPr>
        <w:lastRenderedPageBreak/>
        <w:t>Learning Objective</w:t>
      </w:r>
      <w:r w:rsidRPr="0069436D">
        <w:rPr>
          <w:rFonts w:ascii="Bookman Old Style" w:hAnsi="Bookman Old Style"/>
          <w:b/>
          <w:sz w:val="28"/>
          <w:szCs w:val="28"/>
        </w:rPr>
        <w:t xml:space="preserve"> 2</w:t>
      </w:r>
      <w:r>
        <w:rPr>
          <w:rFonts w:ascii="Bookman Old Style" w:hAnsi="Bookman Old Style"/>
          <w:b/>
          <w:sz w:val="28"/>
          <w:szCs w:val="28"/>
        </w:rPr>
        <w:t xml:space="preserve">: </w:t>
      </w:r>
      <w:r w:rsidRPr="0069436D">
        <w:rPr>
          <w:rFonts w:ascii="Bookman Old Style" w:hAnsi="Bookman Old Style"/>
          <w:b/>
          <w:bCs/>
          <w:sz w:val="28"/>
          <w:szCs w:val="28"/>
        </w:rPr>
        <w:t>List the various types of securities.</w:t>
      </w:r>
    </w:p>
    <w:p w:rsidR="003664B1" w:rsidRPr="00AF1404" w:rsidRDefault="003664B1" w:rsidP="00F1662F">
      <w:pPr>
        <w:pStyle w:val="Sumtext"/>
        <w:widowControl w:val="0"/>
        <w:spacing w:line="240" w:lineRule="auto"/>
        <w:ind w:firstLine="720"/>
        <w:jc w:val="left"/>
        <w:rPr>
          <w:rFonts w:ascii="Bookman Old Style" w:hAnsi="Bookman Old Style"/>
          <w:i/>
          <w:sz w:val="24"/>
        </w:rPr>
      </w:pPr>
      <w:r w:rsidRPr="00AF1404">
        <w:rPr>
          <w:rFonts w:ascii="Bookman Old Style" w:hAnsi="Bookman Old Style"/>
          <w:i/>
          <w:sz w:val="24"/>
        </w:rPr>
        <w:t xml:space="preserve">Securities, also called </w:t>
      </w:r>
      <w:r w:rsidRPr="00AF1404">
        <w:rPr>
          <w:rStyle w:val="Italic"/>
          <w:rFonts w:ascii="Bookman Old Style" w:hAnsi="Bookman Old Style"/>
          <w:i w:val="0"/>
          <w:iCs/>
          <w:sz w:val="24"/>
        </w:rPr>
        <w:t>financial instruments,</w:t>
      </w:r>
      <w:r w:rsidRPr="00AF1404">
        <w:rPr>
          <w:rFonts w:ascii="Bookman Old Style" w:hAnsi="Bookman Old Style"/>
          <w:i/>
          <w:sz w:val="24"/>
        </w:rPr>
        <w:t xml:space="preserve"> represent obligations on the part of issuers—businesses and governments—to provide purchasers with expected or stated returns on the funds invested or loaned. Securities can be classified into three categories: money market instruments, bonds, and stock. Money market instruments and bonds are debt instruments. Money market instruments are short-term debt securities and tend to be low-risk securities. Bonds are longer-term debt securities and pay a fixed amount of interest each year. Bonds are sold by the U.S. Department of the Treasury (government bonds), state and local governments (municipal bonds), and corporations. Mortgage pass-through securities are bonds backed by a pool of mortgage loans. Most municipal and corporate bonds have risk ratings. Common stock represents ownership in corporations. Common stockholders have voting rights and a residual claim on the firm’s assets.</w:t>
      </w:r>
    </w:p>
    <w:p w:rsidR="003664B1" w:rsidRDefault="003664B1" w:rsidP="00F1662F">
      <w:pPr>
        <w:rPr>
          <w:b/>
          <w:sz w:val="28"/>
          <w:szCs w:val="28"/>
        </w:rPr>
      </w:pPr>
    </w:p>
    <w:p w:rsidR="003664B1" w:rsidRPr="00E23AF6" w:rsidRDefault="003664B1" w:rsidP="00F1662F">
      <w:pPr>
        <w:rPr>
          <w:b/>
          <w:sz w:val="28"/>
          <w:szCs w:val="28"/>
        </w:rPr>
      </w:pPr>
      <w:r>
        <w:rPr>
          <w:b/>
          <w:sz w:val="28"/>
          <w:szCs w:val="28"/>
        </w:rPr>
        <w:t>Annotated Lecture Outline</w:t>
      </w:r>
    </w:p>
    <w:p w:rsidR="003664B1" w:rsidRPr="00C34788" w:rsidRDefault="003664B1" w:rsidP="00F1662F">
      <w:pPr>
        <w:rPr>
          <w:sz w:val="28"/>
          <w:szCs w:val="28"/>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3664B1" w:rsidRPr="00740121">
        <w:tc>
          <w:tcPr>
            <w:tcW w:w="6318" w:type="dxa"/>
          </w:tcPr>
          <w:p w:rsidR="003664B1" w:rsidRPr="0005070C" w:rsidRDefault="003664B1" w:rsidP="00F1662F">
            <w:pPr>
              <w:spacing w:after="240"/>
              <w:rPr>
                <w:szCs w:val="24"/>
              </w:rPr>
            </w:pPr>
            <w:r w:rsidRPr="00740121">
              <w:rPr>
                <w:b/>
              </w:rPr>
              <w:t>TYPES OF SECURITIES</w:t>
            </w:r>
          </w:p>
        </w:tc>
        <w:tc>
          <w:tcPr>
            <w:tcW w:w="2610" w:type="dxa"/>
          </w:tcPr>
          <w:p w:rsidR="003664B1" w:rsidRPr="00740121" w:rsidRDefault="003664B1" w:rsidP="00F1662F">
            <w:pPr>
              <w:spacing w:after="240"/>
              <w:rPr>
                <w:szCs w:val="24"/>
              </w:rPr>
            </w:pPr>
            <w:r w:rsidRPr="0007549E">
              <w:rPr>
                <w:szCs w:val="24"/>
              </w:rPr>
              <w:t>PowerPoint Slide 5</w:t>
            </w:r>
          </w:p>
        </w:tc>
      </w:tr>
      <w:tr w:rsidR="003664B1" w:rsidRPr="00740121">
        <w:tc>
          <w:tcPr>
            <w:tcW w:w="6318" w:type="dxa"/>
          </w:tcPr>
          <w:p w:rsidR="003664B1" w:rsidRPr="0005070C" w:rsidRDefault="00227DEC" w:rsidP="00F1662F">
            <w:pPr>
              <w:numPr>
                <w:ilvl w:val="0"/>
                <w:numId w:val="23"/>
              </w:numPr>
              <w:spacing w:after="240"/>
            </w:pPr>
            <w:r w:rsidRPr="00227DEC">
              <w:rPr>
                <w:i/>
                <w:szCs w:val="24"/>
                <w:u w:val="single"/>
              </w:rPr>
              <w:t>Securities</w:t>
            </w:r>
            <w:r w:rsidR="003664B1">
              <w:rPr>
                <w:szCs w:val="24"/>
                <w:u w:val="single"/>
              </w:rPr>
              <w:t>,</w:t>
            </w:r>
            <w:r w:rsidR="003664B1" w:rsidRPr="00A40C91">
              <w:t xml:space="preserve"> </w:t>
            </w:r>
            <w:r w:rsidR="003664B1" w:rsidRPr="00BD5391">
              <w:t>also called financial instruments, represent obligations on the part of the issuers—businesses and governments—to provide the purchasers with expected or stated returns on the funds invested or loaned.</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spacing w:after="240"/>
              <w:ind w:left="1350" w:hanging="1440"/>
              <w:rPr>
                <w:szCs w:val="24"/>
              </w:rPr>
            </w:pPr>
            <w:r w:rsidRPr="00740121">
              <w:rPr>
                <w:szCs w:val="24"/>
              </w:rPr>
              <w:t xml:space="preserve">             b</w:t>
            </w:r>
            <w:r>
              <w:rPr>
                <w:szCs w:val="24"/>
              </w:rPr>
              <w:t xml:space="preserve">.  </w:t>
            </w:r>
            <w:r>
              <w:rPr>
                <w:szCs w:val="24"/>
              </w:rPr>
              <w:tab/>
            </w:r>
            <w:r w:rsidRPr="00BD5391">
              <w:t>Securities can be grouped into three categories: money market instruments, bonds, and stock.</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05070C" w:rsidRDefault="003664B1" w:rsidP="00F1662F">
            <w:pPr>
              <w:spacing w:line="360" w:lineRule="auto"/>
              <w:rPr>
                <w:b/>
              </w:rPr>
            </w:pPr>
            <w:r>
              <w:rPr>
                <w:b/>
              </w:rPr>
              <w:t xml:space="preserve">1. </w:t>
            </w:r>
            <w:r w:rsidRPr="00740121">
              <w:rPr>
                <w:b/>
              </w:rPr>
              <w:t>Money Market Instruments</w:t>
            </w:r>
          </w:p>
        </w:tc>
        <w:tc>
          <w:tcPr>
            <w:tcW w:w="2610" w:type="dxa"/>
          </w:tcPr>
          <w:p w:rsidR="003664B1" w:rsidRPr="00740121" w:rsidRDefault="003664B1" w:rsidP="00F1662F">
            <w:pPr>
              <w:spacing w:after="240"/>
              <w:rPr>
                <w:szCs w:val="24"/>
              </w:rPr>
            </w:pPr>
            <w:r w:rsidRPr="0007549E">
              <w:rPr>
                <w:szCs w:val="24"/>
              </w:rPr>
              <w:t>PowerPoint Slide 6</w:t>
            </w:r>
          </w:p>
        </w:tc>
      </w:tr>
      <w:tr w:rsidR="003664B1" w:rsidRPr="00740121">
        <w:tc>
          <w:tcPr>
            <w:tcW w:w="6318" w:type="dxa"/>
          </w:tcPr>
          <w:p w:rsidR="003664B1" w:rsidRPr="00740121" w:rsidRDefault="00227DEC" w:rsidP="00F1662F">
            <w:pPr>
              <w:numPr>
                <w:ilvl w:val="0"/>
                <w:numId w:val="9"/>
              </w:numPr>
              <w:spacing w:after="240"/>
              <w:rPr>
                <w:szCs w:val="24"/>
              </w:rPr>
            </w:pPr>
            <w:r w:rsidRPr="00227DEC">
              <w:rPr>
                <w:bCs/>
                <w:i/>
              </w:rPr>
              <w:t>Money market instruments</w:t>
            </w:r>
            <w:r w:rsidR="003664B1" w:rsidRPr="00A40C91">
              <w:t xml:space="preserve"> are short-term debt securities issued by governments, financial institutions, and corporations.</w:t>
            </w:r>
          </w:p>
        </w:tc>
        <w:tc>
          <w:tcPr>
            <w:tcW w:w="2610" w:type="dxa"/>
          </w:tcPr>
          <w:p w:rsidR="003664B1" w:rsidRPr="00740121" w:rsidRDefault="003664B1" w:rsidP="00F1662F">
            <w:pPr>
              <w:spacing w:after="240"/>
              <w:ind w:left="1080"/>
              <w:rPr>
                <w:szCs w:val="24"/>
              </w:rPr>
            </w:pPr>
          </w:p>
        </w:tc>
      </w:tr>
      <w:tr w:rsidR="003664B1" w:rsidRPr="00740121">
        <w:trPr>
          <w:trHeight w:val="414"/>
        </w:trPr>
        <w:tc>
          <w:tcPr>
            <w:tcW w:w="6318" w:type="dxa"/>
          </w:tcPr>
          <w:p w:rsidR="003664B1" w:rsidRPr="0005070C" w:rsidRDefault="003664B1" w:rsidP="00F1662F">
            <w:pPr>
              <w:numPr>
                <w:ilvl w:val="0"/>
                <w:numId w:val="9"/>
              </w:numPr>
              <w:spacing w:after="240"/>
            </w:pPr>
            <w:r>
              <w:t xml:space="preserve">They </w:t>
            </w:r>
            <w:r w:rsidRPr="00A40C91">
              <w:t>are low-risk securities</w:t>
            </w:r>
            <w:r>
              <w:t xml:space="preserve"> that mature in one year.</w:t>
            </w:r>
          </w:p>
        </w:tc>
        <w:tc>
          <w:tcPr>
            <w:tcW w:w="2610" w:type="dxa"/>
          </w:tcPr>
          <w:p w:rsidR="003664B1" w:rsidRDefault="003664B1" w:rsidP="00F1662F">
            <w:pPr>
              <w:rPr>
                <w:i/>
              </w:rPr>
            </w:pPr>
            <w:r>
              <w:rPr>
                <w:i/>
                <w:u w:val="single"/>
              </w:rPr>
              <w:t>Lecture Enhancer:</w:t>
            </w:r>
          </w:p>
          <w:p w:rsidR="003664B1" w:rsidRPr="00FE5645" w:rsidRDefault="003664B1" w:rsidP="00E01203">
            <w:pPr>
              <w:spacing w:after="240"/>
              <w:rPr>
                <w:i/>
              </w:rPr>
            </w:pPr>
            <w:r w:rsidRPr="00FE5645">
              <w:rPr>
                <w:i/>
              </w:rPr>
              <w:t>What type of person w</w:t>
            </w:r>
            <w:r>
              <w:rPr>
                <w:i/>
              </w:rPr>
              <w:t>ould be more likely to invest in low-</w:t>
            </w:r>
            <w:r w:rsidRPr="00FE5645">
              <w:rPr>
                <w:i/>
              </w:rPr>
              <w:t>risk securities?</w:t>
            </w:r>
          </w:p>
        </w:tc>
      </w:tr>
      <w:tr w:rsidR="003664B1" w:rsidRPr="00740121">
        <w:trPr>
          <w:trHeight w:val="414"/>
        </w:trPr>
        <w:tc>
          <w:tcPr>
            <w:tcW w:w="6318" w:type="dxa"/>
          </w:tcPr>
          <w:p w:rsidR="003664B1" w:rsidRPr="0005070C" w:rsidRDefault="003664B1" w:rsidP="00F1662F">
            <w:pPr>
              <w:numPr>
                <w:ilvl w:val="0"/>
                <w:numId w:val="9"/>
              </w:numPr>
              <w:spacing w:after="240"/>
              <w:rPr>
                <w:szCs w:val="24"/>
              </w:rPr>
            </w:pPr>
            <w:r w:rsidRPr="00740121">
              <w:rPr>
                <w:szCs w:val="24"/>
              </w:rPr>
              <w:t>Investors are paid interest for the use of their funds.</w:t>
            </w:r>
          </w:p>
        </w:tc>
        <w:tc>
          <w:tcPr>
            <w:tcW w:w="2610" w:type="dxa"/>
          </w:tcPr>
          <w:p w:rsidR="003664B1" w:rsidRPr="00740121" w:rsidRDefault="003664B1" w:rsidP="00F1662F">
            <w:pPr>
              <w:spacing w:after="240"/>
              <w:ind w:left="-18"/>
              <w:rPr>
                <w:szCs w:val="24"/>
              </w:rPr>
            </w:pPr>
          </w:p>
        </w:tc>
      </w:tr>
      <w:tr w:rsidR="003664B1" w:rsidRPr="00740121">
        <w:trPr>
          <w:trHeight w:val="822"/>
        </w:trPr>
        <w:tc>
          <w:tcPr>
            <w:tcW w:w="6318" w:type="dxa"/>
          </w:tcPr>
          <w:p w:rsidR="003664B1" w:rsidRDefault="003664B1" w:rsidP="00F1662F">
            <w:pPr>
              <w:spacing w:after="240"/>
              <w:ind w:left="1890" w:hanging="1980"/>
            </w:pPr>
            <w:r>
              <w:lastRenderedPageBreak/>
              <w:t xml:space="preserve">                   </w:t>
            </w:r>
            <w:proofErr w:type="spellStart"/>
            <w:r>
              <w:t>i</w:t>
            </w:r>
            <w:proofErr w:type="spellEnd"/>
            <w:r>
              <w:t xml:space="preserve">.    </w:t>
            </w:r>
            <w:r>
              <w:tab/>
              <w:t xml:space="preserve">Treasury bills are short-term </w:t>
            </w:r>
            <w:r w:rsidRPr="00A40C91">
              <w:t>securities issued by the U.S. Treasury and backed by the government.</w:t>
            </w:r>
          </w:p>
        </w:tc>
        <w:tc>
          <w:tcPr>
            <w:tcW w:w="2610" w:type="dxa"/>
          </w:tcPr>
          <w:p w:rsidR="003664B1" w:rsidRPr="00740121" w:rsidRDefault="003664B1" w:rsidP="00F1662F">
            <w:pPr>
              <w:spacing w:after="240"/>
              <w:ind w:left="-18"/>
              <w:rPr>
                <w:szCs w:val="24"/>
              </w:rPr>
            </w:pPr>
          </w:p>
        </w:tc>
      </w:tr>
      <w:tr w:rsidR="003664B1" w:rsidRPr="00740121">
        <w:tc>
          <w:tcPr>
            <w:tcW w:w="6318" w:type="dxa"/>
          </w:tcPr>
          <w:p w:rsidR="003664B1" w:rsidRPr="00740121" w:rsidRDefault="003664B1" w:rsidP="00F1662F">
            <w:pPr>
              <w:spacing w:after="240"/>
              <w:ind w:left="1890" w:hanging="990"/>
              <w:rPr>
                <w:szCs w:val="24"/>
              </w:rPr>
            </w:pPr>
            <w:r>
              <w:t xml:space="preserve">      ii.   </w:t>
            </w:r>
            <w:r>
              <w:tab/>
            </w:r>
            <w:r w:rsidRPr="00A40C91">
              <w:t>Commercial paper</w:t>
            </w:r>
            <w:r>
              <w:t xml:space="preserve">, securities </w:t>
            </w:r>
            <w:r w:rsidRPr="00A40C91">
              <w:t>sold by corporations</w:t>
            </w:r>
            <w:r>
              <w:t>,</w:t>
            </w:r>
            <w:r w:rsidRPr="00A40C91">
              <w:t xml:space="preserve"> mature</w:t>
            </w:r>
            <w:r>
              <w:t>s within 270 days</w:t>
            </w:r>
            <w:r w:rsidRPr="00A40C91">
              <w:t>.</w:t>
            </w:r>
          </w:p>
        </w:tc>
        <w:tc>
          <w:tcPr>
            <w:tcW w:w="2610" w:type="dxa"/>
          </w:tcPr>
          <w:p w:rsidR="003664B1" w:rsidRPr="00740121" w:rsidRDefault="003664B1" w:rsidP="00F1662F">
            <w:pPr>
              <w:spacing w:after="240"/>
              <w:rPr>
                <w:szCs w:val="24"/>
              </w:rPr>
            </w:pPr>
          </w:p>
        </w:tc>
      </w:tr>
      <w:tr w:rsidR="003664B1" w:rsidRPr="00740121">
        <w:trPr>
          <w:trHeight w:val="684"/>
        </w:trPr>
        <w:tc>
          <w:tcPr>
            <w:tcW w:w="6318" w:type="dxa"/>
          </w:tcPr>
          <w:p w:rsidR="003664B1" w:rsidRPr="00740121" w:rsidRDefault="003664B1" w:rsidP="00F1662F">
            <w:pPr>
              <w:spacing w:after="240"/>
              <w:ind w:left="1890" w:hanging="900"/>
              <w:rPr>
                <w:szCs w:val="24"/>
              </w:rPr>
            </w:pPr>
            <w:r w:rsidRPr="00740121">
              <w:rPr>
                <w:szCs w:val="24"/>
              </w:rPr>
              <w:t xml:space="preserve">    iii</w:t>
            </w:r>
            <w:r>
              <w:rPr>
                <w:szCs w:val="24"/>
              </w:rPr>
              <w:t xml:space="preserve">. </w:t>
            </w:r>
            <w:r w:rsidRPr="00740121">
              <w:rPr>
                <w:szCs w:val="24"/>
              </w:rPr>
              <w:t xml:space="preserve">  </w:t>
            </w:r>
            <w:r>
              <w:rPr>
                <w:szCs w:val="24"/>
              </w:rPr>
              <w:tab/>
            </w:r>
            <w:r w:rsidRPr="00A40C91">
              <w:t>A certificate of deposit (CD) is a time deposit at a financial institution</w:t>
            </w:r>
            <w:r>
              <w:t>.</w:t>
            </w:r>
          </w:p>
        </w:tc>
        <w:tc>
          <w:tcPr>
            <w:tcW w:w="2610" w:type="dxa"/>
          </w:tcPr>
          <w:p w:rsidR="003664B1" w:rsidRPr="00740121" w:rsidRDefault="003664B1" w:rsidP="00F1662F">
            <w:pPr>
              <w:rPr>
                <w:i/>
                <w:szCs w:val="24"/>
              </w:rPr>
            </w:pPr>
          </w:p>
        </w:tc>
      </w:tr>
      <w:tr w:rsidR="003664B1" w:rsidRPr="00740121">
        <w:trPr>
          <w:trHeight w:val="323"/>
        </w:trPr>
        <w:tc>
          <w:tcPr>
            <w:tcW w:w="6318" w:type="dxa"/>
          </w:tcPr>
          <w:p w:rsidR="003664B1" w:rsidRPr="00740121" w:rsidRDefault="003664B1" w:rsidP="00F1662F">
            <w:pPr>
              <w:ind w:left="1901" w:hanging="1987"/>
              <w:rPr>
                <w:szCs w:val="24"/>
              </w:rPr>
            </w:pPr>
            <w:r>
              <w:rPr>
                <w:b/>
                <w:bCs/>
                <w:szCs w:val="24"/>
              </w:rPr>
              <w:t xml:space="preserve">2. </w:t>
            </w:r>
            <w:r w:rsidRPr="00740121">
              <w:rPr>
                <w:b/>
                <w:bCs/>
                <w:szCs w:val="24"/>
              </w:rPr>
              <w:t xml:space="preserve"> Bonds</w:t>
            </w:r>
          </w:p>
        </w:tc>
        <w:tc>
          <w:tcPr>
            <w:tcW w:w="2610" w:type="dxa"/>
          </w:tcPr>
          <w:p w:rsidR="003664B1" w:rsidRPr="00740121" w:rsidRDefault="003664B1" w:rsidP="00F1662F">
            <w:pPr>
              <w:spacing w:after="240"/>
              <w:rPr>
                <w:iCs/>
                <w:szCs w:val="24"/>
              </w:rPr>
            </w:pPr>
            <w:r w:rsidRPr="0007549E">
              <w:rPr>
                <w:iCs/>
                <w:szCs w:val="24"/>
              </w:rPr>
              <w:t>PowerPoint Slide 7</w:t>
            </w:r>
          </w:p>
        </w:tc>
      </w:tr>
      <w:tr w:rsidR="003664B1" w:rsidRPr="00740121">
        <w:tc>
          <w:tcPr>
            <w:tcW w:w="6318" w:type="dxa"/>
          </w:tcPr>
          <w:p w:rsidR="003664B1" w:rsidRPr="00740121" w:rsidRDefault="003664B1" w:rsidP="00F1662F">
            <w:pPr>
              <w:spacing w:after="240"/>
              <w:ind w:left="1350" w:hanging="1350"/>
              <w:rPr>
                <w:b/>
                <w:bCs/>
                <w:szCs w:val="24"/>
              </w:rPr>
            </w:pPr>
            <w:r w:rsidRPr="00740121">
              <w:rPr>
                <w:b/>
                <w:bCs/>
                <w:szCs w:val="24"/>
              </w:rPr>
              <w:t xml:space="preserve">          </w:t>
            </w:r>
            <w:r>
              <w:rPr>
                <w:b/>
                <w:bCs/>
                <w:szCs w:val="24"/>
              </w:rPr>
              <w:t xml:space="preserve"> </w:t>
            </w:r>
            <w:r>
              <w:rPr>
                <w:szCs w:val="24"/>
              </w:rPr>
              <w:t xml:space="preserve">a.  </w:t>
            </w:r>
            <w:r>
              <w:rPr>
                <w:szCs w:val="24"/>
              </w:rPr>
              <w:tab/>
            </w:r>
            <w:r w:rsidRPr="00A40C91">
              <w:t>Bondholders are creditors of a corporation or government body</w:t>
            </w:r>
            <w:r>
              <w:t xml:space="preserve">. </w:t>
            </w:r>
            <w:r w:rsidRPr="00740121">
              <w:rPr>
                <w:b/>
                <w:bCs/>
                <w:szCs w:val="24"/>
              </w:rPr>
              <w:t xml:space="preserve">  </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Pr="006776AC" w:rsidRDefault="003664B1" w:rsidP="00F1662F">
            <w:pPr>
              <w:spacing w:after="240"/>
              <w:rPr>
                <w:b/>
                <w:szCs w:val="24"/>
              </w:rPr>
            </w:pPr>
            <w:r w:rsidRPr="006776AC">
              <w:rPr>
                <w:b/>
                <w:szCs w:val="24"/>
              </w:rPr>
              <w:t xml:space="preserve">           b</w:t>
            </w:r>
            <w:r>
              <w:rPr>
                <w:b/>
                <w:szCs w:val="24"/>
              </w:rPr>
              <w:t xml:space="preserve">. </w:t>
            </w:r>
            <w:r>
              <w:rPr>
                <w:b/>
                <w:szCs w:val="24"/>
              </w:rPr>
              <w:tab/>
            </w:r>
            <w:r w:rsidRPr="006776AC">
              <w:rPr>
                <w:b/>
                <w:szCs w:val="24"/>
              </w:rPr>
              <w:t xml:space="preserve">Types of Bonds: </w:t>
            </w:r>
          </w:p>
        </w:tc>
        <w:tc>
          <w:tcPr>
            <w:tcW w:w="2610" w:type="dxa"/>
          </w:tcPr>
          <w:p w:rsidR="003664B1" w:rsidRDefault="003664B1" w:rsidP="00F1662F">
            <w:pPr>
              <w:spacing w:after="240"/>
              <w:rPr>
                <w:iCs/>
                <w:szCs w:val="24"/>
              </w:rPr>
            </w:pPr>
            <w:r>
              <w:rPr>
                <w:iCs/>
                <w:szCs w:val="24"/>
              </w:rPr>
              <w:t>PowerPoint Slide 8</w:t>
            </w:r>
          </w:p>
          <w:p w:rsidR="003664B1" w:rsidRDefault="003664B1" w:rsidP="00F1662F">
            <w:pPr>
              <w:spacing w:after="240"/>
              <w:rPr>
                <w:iCs/>
                <w:szCs w:val="24"/>
              </w:rPr>
            </w:pPr>
            <w:r>
              <w:rPr>
                <w:iCs/>
                <w:szCs w:val="24"/>
              </w:rPr>
              <w:t xml:space="preserve">Table 16.1 Types of Bonds    </w:t>
            </w:r>
          </w:p>
          <w:p w:rsidR="003664B1" w:rsidRPr="006776AC" w:rsidRDefault="003664B1" w:rsidP="00F1662F">
            <w:pPr>
              <w:spacing w:after="240"/>
              <w:rPr>
                <w:iCs/>
                <w:szCs w:val="24"/>
              </w:rPr>
            </w:pPr>
            <w:r w:rsidRPr="006776AC">
              <w:rPr>
                <w:i/>
                <w:iCs/>
                <w:szCs w:val="24"/>
                <w:u w:val="single"/>
              </w:rPr>
              <w:t>Lecture Enhancer:</w:t>
            </w:r>
            <w:r>
              <w:rPr>
                <w:i/>
                <w:iCs/>
                <w:szCs w:val="24"/>
              </w:rPr>
              <w:t xml:space="preserve"> </w:t>
            </w:r>
            <w:r w:rsidRPr="00740121">
              <w:rPr>
                <w:i/>
                <w:szCs w:val="24"/>
              </w:rPr>
              <w:t>Compare the risks and features of each type of bond. Why would a firm choose a certain type as an investment?</w:t>
            </w:r>
          </w:p>
        </w:tc>
      </w:tr>
      <w:tr w:rsidR="003664B1" w:rsidRPr="00740121">
        <w:tc>
          <w:tcPr>
            <w:tcW w:w="6318" w:type="dxa"/>
          </w:tcPr>
          <w:p w:rsidR="003664B1" w:rsidRPr="00740121" w:rsidRDefault="003664B1" w:rsidP="00E01203">
            <w:pPr>
              <w:numPr>
                <w:ilvl w:val="2"/>
                <w:numId w:val="9"/>
              </w:numPr>
              <w:tabs>
                <w:tab w:val="clear" w:pos="180"/>
              </w:tabs>
              <w:spacing w:after="240"/>
              <w:ind w:left="1890" w:hanging="270"/>
              <w:rPr>
                <w:szCs w:val="24"/>
              </w:rPr>
            </w:pPr>
            <w:r w:rsidRPr="006776AC">
              <w:rPr>
                <w:i/>
                <w:szCs w:val="24"/>
              </w:rPr>
              <w:t>Government bonds</w:t>
            </w:r>
            <w:r>
              <w:rPr>
                <w:szCs w:val="24"/>
              </w:rPr>
              <w:t xml:space="preserve"> are sold by the U.S. Treasury and are considered the least risky of all bonds.</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F1662F">
            <w:pPr>
              <w:spacing w:after="240"/>
              <w:ind w:left="1890" w:hanging="450"/>
              <w:rPr>
                <w:szCs w:val="24"/>
              </w:rPr>
            </w:pPr>
            <w:r w:rsidRPr="00740121">
              <w:rPr>
                <w:szCs w:val="24"/>
              </w:rPr>
              <w:t>ii</w:t>
            </w:r>
            <w:r>
              <w:rPr>
                <w:szCs w:val="24"/>
              </w:rPr>
              <w:t xml:space="preserve">. </w:t>
            </w:r>
            <w:r w:rsidRPr="00740121">
              <w:rPr>
                <w:szCs w:val="24"/>
              </w:rPr>
              <w:t xml:space="preserve"> </w:t>
            </w:r>
            <w:r>
              <w:rPr>
                <w:szCs w:val="24"/>
              </w:rPr>
              <w:tab/>
            </w:r>
            <w:r w:rsidRPr="006776AC">
              <w:rPr>
                <w:i/>
                <w:szCs w:val="24"/>
              </w:rPr>
              <w:t>Municipal bonds</w:t>
            </w:r>
            <w:r w:rsidRPr="00740121">
              <w:rPr>
                <w:szCs w:val="24"/>
              </w:rPr>
              <w:t xml:space="preserve"> are issued by state and local governments; interest payments are exempt from federal income tax. </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Pr="00E01203" w:rsidRDefault="003664B1" w:rsidP="00E01203">
            <w:pPr>
              <w:spacing w:after="240"/>
              <w:ind w:left="1890" w:hanging="450"/>
            </w:pPr>
            <w:r>
              <w:rPr>
                <w:szCs w:val="24"/>
              </w:rPr>
              <w:t xml:space="preserve">iii. </w:t>
            </w:r>
            <w:r>
              <w:rPr>
                <w:szCs w:val="24"/>
              </w:rPr>
              <w:tab/>
            </w:r>
            <w:r w:rsidRPr="00BD5391">
              <w:t xml:space="preserve">A </w:t>
            </w:r>
            <w:r w:rsidRPr="00BD5391">
              <w:rPr>
                <w:rStyle w:val="Italic"/>
                <w:iCs/>
              </w:rPr>
              <w:t>revenue bond</w:t>
            </w:r>
            <w:r w:rsidRPr="00BD5391">
              <w:t xml:space="preserve"> is a bond issue</w:t>
            </w:r>
            <w:r>
              <w:t xml:space="preserve"> </w:t>
            </w:r>
            <w:r w:rsidRPr="00BD5391">
              <w:t>whose proceeds will be used to pay for a project that will produce revenue, such as a toll road or bridge.</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Default="003664B1" w:rsidP="00F1662F">
            <w:pPr>
              <w:spacing w:after="240"/>
              <w:ind w:left="1890" w:hanging="450"/>
              <w:rPr>
                <w:szCs w:val="24"/>
              </w:rPr>
            </w:pPr>
            <w:r>
              <w:rPr>
                <w:szCs w:val="24"/>
              </w:rPr>
              <w:lastRenderedPageBreak/>
              <w:t xml:space="preserve">iv.  </w:t>
            </w:r>
            <w:r>
              <w:rPr>
                <w:szCs w:val="24"/>
              </w:rPr>
              <w:tab/>
            </w:r>
            <w:r w:rsidRPr="00BD5391">
              <w:t xml:space="preserve">A </w:t>
            </w:r>
            <w:r w:rsidRPr="00BD5391">
              <w:rPr>
                <w:rStyle w:val="Italic"/>
                <w:iCs/>
              </w:rPr>
              <w:t>general obligation bond</w:t>
            </w:r>
            <w:r w:rsidRPr="00BD5391">
              <w:t xml:space="preserve"> is a bond </w:t>
            </w:r>
            <w:r>
              <w:t xml:space="preserve">sold by government units with the power to levy taxes </w:t>
            </w:r>
            <w:r w:rsidRPr="00BD5391">
              <w:t>whose proceeds are to be used to pay for a project that will not produce any revenue</w:t>
            </w:r>
            <w:r>
              <w:t>.</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Default="003664B1" w:rsidP="00F1662F">
            <w:pPr>
              <w:spacing w:after="240"/>
              <w:ind w:left="1890" w:hanging="450"/>
              <w:rPr>
                <w:szCs w:val="24"/>
              </w:rPr>
            </w:pPr>
            <w:r>
              <w:rPr>
                <w:szCs w:val="24"/>
              </w:rPr>
              <w:t xml:space="preserve">v.  </w:t>
            </w:r>
            <w:r>
              <w:rPr>
                <w:szCs w:val="24"/>
              </w:rPr>
              <w:tab/>
            </w:r>
            <w:r>
              <w:t>A</w:t>
            </w:r>
            <w:r w:rsidRPr="00BD5391">
              <w:t xml:space="preserve"> </w:t>
            </w:r>
            <w:r w:rsidRPr="00BD5391">
              <w:rPr>
                <w:rStyle w:val="Italic"/>
                <w:iCs/>
              </w:rPr>
              <w:t>secured bond</w:t>
            </w:r>
            <w:r w:rsidRPr="00BD5391">
              <w:t xml:space="preserve"> is backed by a specific pledge of company assets.</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Default="003664B1" w:rsidP="00F1662F">
            <w:pPr>
              <w:spacing w:after="240"/>
              <w:ind w:left="1890" w:hanging="450"/>
              <w:rPr>
                <w:szCs w:val="24"/>
              </w:rPr>
            </w:pPr>
            <w:r>
              <w:rPr>
                <w:szCs w:val="24"/>
              </w:rPr>
              <w:t xml:space="preserve">vi. </w:t>
            </w:r>
            <w:r>
              <w:rPr>
                <w:szCs w:val="24"/>
              </w:rPr>
              <w:tab/>
            </w:r>
            <w:r>
              <w:t>M</w:t>
            </w:r>
            <w:r w:rsidRPr="00BD5391">
              <w:t xml:space="preserve">any firms also issue </w:t>
            </w:r>
            <w:r w:rsidRPr="00BD5391">
              <w:rPr>
                <w:rStyle w:val="Italic"/>
                <w:i w:val="0"/>
                <w:iCs/>
              </w:rPr>
              <w:t>unsecured bonds,</w:t>
            </w:r>
            <w:r w:rsidRPr="00BD5391">
              <w:t xml:space="preserve"> called </w:t>
            </w:r>
            <w:r w:rsidRPr="00BD5391">
              <w:rPr>
                <w:bCs/>
                <w:i/>
              </w:rPr>
              <w:t>debentures</w:t>
            </w:r>
            <w:r>
              <w:rPr>
                <w:bCs/>
                <w:i/>
              </w:rPr>
              <w:t>.</w:t>
            </w:r>
          </w:p>
        </w:tc>
        <w:tc>
          <w:tcPr>
            <w:tcW w:w="2610" w:type="dxa"/>
          </w:tcPr>
          <w:p w:rsidR="003664B1" w:rsidRDefault="003664B1" w:rsidP="00F1662F">
            <w:pPr>
              <w:rPr>
                <w:i/>
              </w:rPr>
            </w:pPr>
            <w:r>
              <w:rPr>
                <w:i/>
                <w:u w:val="single"/>
              </w:rPr>
              <w:t>Lecture Enhancer:</w:t>
            </w:r>
          </w:p>
          <w:p w:rsidR="003664B1" w:rsidRPr="00FE5645" w:rsidRDefault="003664B1" w:rsidP="00E01203">
            <w:pPr>
              <w:spacing w:after="240"/>
              <w:rPr>
                <w:i/>
              </w:rPr>
            </w:pPr>
            <w:r w:rsidRPr="00FE5645">
              <w:rPr>
                <w:i/>
              </w:rPr>
              <w:t xml:space="preserve">Do you think unsecured bonds would pay higher or lower interest? Why? </w:t>
            </w:r>
          </w:p>
        </w:tc>
      </w:tr>
      <w:tr w:rsidR="003664B1" w:rsidRPr="00740121">
        <w:tc>
          <w:tcPr>
            <w:tcW w:w="6318" w:type="dxa"/>
          </w:tcPr>
          <w:p w:rsidR="003664B1" w:rsidRDefault="003664B1" w:rsidP="00F1662F">
            <w:pPr>
              <w:spacing w:after="240"/>
              <w:ind w:left="1890" w:hanging="450"/>
              <w:rPr>
                <w:szCs w:val="24"/>
              </w:rPr>
            </w:pPr>
            <w:r>
              <w:rPr>
                <w:szCs w:val="24"/>
              </w:rPr>
              <w:t xml:space="preserve">vii. </w:t>
            </w:r>
            <w:r>
              <w:rPr>
                <w:szCs w:val="24"/>
              </w:rPr>
              <w:tab/>
            </w:r>
            <w:r w:rsidRPr="009B2F95">
              <w:rPr>
                <w:rStyle w:val="Italic"/>
                <w:i w:val="0"/>
                <w:iCs/>
              </w:rPr>
              <w:t xml:space="preserve">A </w:t>
            </w:r>
            <w:r>
              <w:rPr>
                <w:rStyle w:val="Italic"/>
                <w:iCs/>
              </w:rPr>
              <w:t>m</w:t>
            </w:r>
            <w:r w:rsidRPr="00BD5391">
              <w:rPr>
                <w:rStyle w:val="Italic"/>
                <w:iCs/>
              </w:rPr>
              <w:t>ortgage pass-through security</w:t>
            </w:r>
            <w:r>
              <w:rPr>
                <w:rStyle w:val="Italic"/>
                <w:iCs/>
              </w:rPr>
              <w:t xml:space="preserve"> </w:t>
            </w:r>
            <w:r>
              <w:rPr>
                <w:rStyle w:val="Italic"/>
                <w:i w:val="0"/>
                <w:iCs/>
              </w:rPr>
              <w:t xml:space="preserve">is </w:t>
            </w:r>
            <w:r w:rsidRPr="00BD5391">
              <w:t>backed by a pool of mortgage loans purchased from lenders</w:t>
            </w:r>
            <w:r>
              <w:t>.</w:t>
            </w:r>
          </w:p>
        </w:tc>
        <w:tc>
          <w:tcPr>
            <w:tcW w:w="2610" w:type="dxa"/>
          </w:tcPr>
          <w:p w:rsidR="003664B1" w:rsidRPr="00740121" w:rsidRDefault="003664B1" w:rsidP="00F1662F">
            <w:pPr>
              <w:spacing w:after="240"/>
              <w:rPr>
                <w:szCs w:val="24"/>
              </w:rPr>
            </w:pPr>
          </w:p>
        </w:tc>
      </w:tr>
      <w:tr w:rsidR="003664B1" w:rsidRPr="00740121">
        <w:trPr>
          <w:trHeight w:val="620"/>
        </w:trPr>
        <w:tc>
          <w:tcPr>
            <w:tcW w:w="6318" w:type="dxa"/>
          </w:tcPr>
          <w:p w:rsidR="003664B1" w:rsidRPr="00E01203" w:rsidRDefault="003664B1" w:rsidP="00E01203">
            <w:pPr>
              <w:spacing w:after="240"/>
              <w:ind w:left="1890" w:hanging="720"/>
            </w:pPr>
            <w:r>
              <w:rPr>
                <w:bCs/>
              </w:rPr>
              <w:t xml:space="preserve">   viii</w:t>
            </w:r>
            <w:r w:rsidRPr="00740121">
              <w:rPr>
                <w:bCs/>
              </w:rPr>
              <w:t xml:space="preserve">. </w:t>
            </w:r>
            <w:r w:rsidR="00227DEC" w:rsidRPr="00227DEC">
              <w:rPr>
                <w:bCs/>
                <w:i/>
              </w:rPr>
              <w:t>Subprime mortgages</w:t>
            </w:r>
            <w:r w:rsidR="00227DEC" w:rsidRPr="00227DEC">
              <w:rPr>
                <w:i/>
              </w:rPr>
              <w:t xml:space="preserve"> </w:t>
            </w:r>
            <w:r>
              <w:t xml:space="preserve">are </w:t>
            </w:r>
            <w:r w:rsidRPr="00A40C91">
              <w:t>loans made to borrowers with poor credit ratings</w:t>
            </w:r>
            <w:r>
              <w:t>.</w:t>
            </w:r>
          </w:p>
        </w:tc>
        <w:tc>
          <w:tcPr>
            <w:tcW w:w="2610" w:type="dxa"/>
          </w:tcPr>
          <w:p w:rsidR="003664B1" w:rsidRPr="00E01203" w:rsidRDefault="003664B1" w:rsidP="00F1662F">
            <w:pPr>
              <w:spacing w:after="240"/>
              <w:rPr>
                <w:i/>
                <w:iCs/>
                <w:szCs w:val="24"/>
              </w:rPr>
            </w:pPr>
            <w:r w:rsidRPr="009B2F95">
              <w:rPr>
                <w:i/>
                <w:iCs/>
                <w:szCs w:val="24"/>
                <w:u w:val="single"/>
              </w:rPr>
              <w:t>Lecture Enhancer:</w:t>
            </w:r>
            <w:r>
              <w:rPr>
                <w:i/>
                <w:iCs/>
                <w:szCs w:val="24"/>
                <w:u w:val="single"/>
              </w:rPr>
              <w:t xml:space="preserve"> </w:t>
            </w:r>
            <w:r w:rsidRPr="00740121">
              <w:rPr>
                <w:i/>
                <w:iCs/>
                <w:szCs w:val="24"/>
              </w:rPr>
              <w:t xml:space="preserve">How did subprime mortgage loans lead to the $700 billion government bailout? </w:t>
            </w:r>
          </w:p>
        </w:tc>
      </w:tr>
      <w:tr w:rsidR="003664B1" w:rsidRPr="00740121">
        <w:trPr>
          <w:trHeight w:val="620"/>
        </w:trPr>
        <w:tc>
          <w:tcPr>
            <w:tcW w:w="6318" w:type="dxa"/>
          </w:tcPr>
          <w:p w:rsidR="003664B1" w:rsidRDefault="003664B1" w:rsidP="00E01203">
            <w:pPr>
              <w:spacing w:after="240"/>
              <w:ind w:left="1890" w:hanging="450"/>
              <w:rPr>
                <w:bCs/>
              </w:rPr>
            </w:pPr>
            <w:r>
              <w:rPr>
                <w:bCs/>
              </w:rPr>
              <w:t xml:space="preserve">ix.  </w:t>
            </w:r>
            <w:r>
              <w:rPr>
                <w:bCs/>
              </w:rPr>
              <w:tab/>
            </w:r>
            <w:r w:rsidRPr="00BD5391">
              <w:t xml:space="preserve">Many of these securities turned out to be quite risky and, in part, triggered what became known as the </w:t>
            </w:r>
            <w:r w:rsidRPr="00BD5391">
              <w:rPr>
                <w:rStyle w:val="Italic"/>
                <w:iCs/>
              </w:rPr>
              <w:t>credit crisis.</w:t>
            </w:r>
          </w:p>
        </w:tc>
        <w:tc>
          <w:tcPr>
            <w:tcW w:w="2610" w:type="dxa"/>
          </w:tcPr>
          <w:p w:rsidR="003664B1" w:rsidRPr="009B2F95" w:rsidRDefault="003664B1" w:rsidP="00F1662F">
            <w:pPr>
              <w:spacing w:after="240"/>
              <w:rPr>
                <w:i/>
                <w:iCs/>
                <w:szCs w:val="24"/>
                <w:u w:val="single"/>
              </w:rPr>
            </w:pPr>
          </w:p>
        </w:tc>
      </w:tr>
      <w:tr w:rsidR="003664B1" w:rsidRPr="00740121">
        <w:tc>
          <w:tcPr>
            <w:tcW w:w="6318" w:type="dxa"/>
          </w:tcPr>
          <w:p w:rsidR="003664B1" w:rsidRPr="009B2F95" w:rsidRDefault="003664B1" w:rsidP="00F1662F">
            <w:pPr>
              <w:spacing w:after="240"/>
              <w:ind w:left="360"/>
              <w:rPr>
                <w:b/>
                <w:szCs w:val="24"/>
              </w:rPr>
            </w:pPr>
            <w:r w:rsidRPr="009B2F95">
              <w:rPr>
                <w:b/>
                <w:szCs w:val="24"/>
              </w:rPr>
              <w:t xml:space="preserve">c. Quality Ratings for Bonds </w:t>
            </w:r>
          </w:p>
        </w:tc>
        <w:tc>
          <w:tcPr>
            <w:tcW w:w="2610" w:type="dxa"/>
          </w:tcPr>
          <w:p w:rsidR="003664B1" w:rsidRPr="00740121" w:rsidRDefault="003664B1" w:rsidP="0007549E">
            <w:pPr>
              <w:spacing w:after="240"/>
              <w:ind w:left="-18"/>
              <w:rPr>
                <w:szCs w:val="24"/>
              </w:rPr>
            </w:pPr>
            <w:r w:rsidRPr="0007549E">
              <w:rPr>
                <w:szCs w:val="24"/>
              </w:rPr>
              <w:t xml:space="preserve">PowerPoint Slide </w:t>
            </w:r>
            <w:r>
              <w:rPr>
                <w:szCs w:val="24"/>
              </w:rPr>
              <w:t>9</w:t>
            </w:r>
          </w:p>
        </w:tc>
      </w:tr>
      <w:tr w:rsidR="003664B1" w:rsidRPr="00740121">
        <w:tc>
          <w:tcPr>
            <w:tcW w:w="6318" w:type="dxa"/>
          </w:tcPr>
          <w:p w:rsidR="003664B1" w:rsidRPr="00740121" w:rsidRDefault="003664B1" w:rsidP="00F1662F">
            <w:pPr>
              <w:numPr>
                <w:ilvl w:val="2"/>
                <w:numId w:val="10"/>
              </w:numPr>
              <w:tabs>
                <w:tab w:val="clear" w:pos="2484"/>
                <w:tab w:val="num" w:pos="1800"/>
              </w:tabs>
              <w:spacing w:after="240"/>
              <w:ind w:left="1800" w:hanging="270"/>
              <w:rPr>
                <w:szCs w:val="24"/>
              </w:rPr>
            </w:pPr>
            <w:r w:rsidRPr="00740121">
              <w:rPr>
                <w:szCs w:val="24"/>
              </w:rPr>
              <w:t xml:space="preserve">Two factors determine the price of a bond—its risk and its interest rate. </w:t>
            </w:r>
          </w:p>
        </w:tc>
        <w:tc>
          <w:tcPr>
            <w:tcW w:w="2610" w:type="dxa"/>
          </w:tcPr>
          <w:p w:rsidR="003664B1" w:rsidRPr="00740121" w:rsidRDefault="003664B1" w:rsidP="00F1662F">
            <w:pPr>
              <w:spacing w:after="240"/>
              <w:rPr>
                <w:i/>
                <w:iCs/>
                <w:szCs w:val="24"/>
              </w:rPr>
            </w:pPr>
          </w:p>
        </w:tc>
      </w:tr>
      <w:tr w:rsidR="003664B1" w:rsidRPr="00740121">
        <w:tc>
          <w:tcPr>
            <w:tcW w:w="6318" w:type="dxa"/>
          </w:tcPr>
          <w:p w:rsidR="003664B1" w:rsidRPr="009B2F95" w:rsidRDefault="003664B1" w:rsidP="00F1662F">
            <w:pPr>
              <w:numPr>
                <w:ilvl w:val="2"/>
                <w:numId w:val="10"/>
              </w:numPr>
              <w:tabs>
                <w:tab w:val="clear" w:pos="2484"/>
              </w:tabs>
              <w:spacing w:after="240"/>
              <w:ind w:left="1800" w:hanging="270"/>
              <w:rPr>
                <w:szCs w:val="24"/>
              </w:rPr>
            </w:pPr>
            <w:r w:rsidRPr="00740121">
              <w:rPr>
                <w:i/>
                <w:iCs/>
                <w:szCs w:val="24"/>
              </w:rPr>
              <w:t>Bond rating</w:t>
            </w:r>
            <w:r w:rsidRPr="00740121">
              <w:rPr>
                <w:szCs w:val="24"/>
              </w:rPr>
              <w:t xml:space="preserve"> is a rating of a bond’s level of risk</w:t>
            </w:r>
            <w:r>
              <w:rPr>
                <w:szCs w:val="24"/>
              </w:rPr>
              <w:t xml:space="preserve">. </w:t>
            </w:r>
          </w:p>
        </w:tc>
        <w:tc>
          <w:tcPr>
            <w:tcW w:w="2610" w:type="dxa"/>
          </w:tcPr>
          <w:p w:rsidR="003664B1" w:rsidRDefault="003664B1" w:rsidP="00F1662F">
            <w:pPr>
              <w:spacing w:after="240"/>
              <w:rPr>
                <w:iCs/>
                <w:szCs w:val="24"/>
              </w:rPr>
            </w:pPr>
            <w:r>
              <w:rPr>
                <w:iCs/>
                <w:szCs w:val="24"/>
              </w:rPr>
              <w:t>PowerPoint Slide 10</w:t>
            </w:r>
          </w:p>
          <w:p w:rsidR="003664B1" w:rsidRPr="009B2F95" w:rsidRDefault="003664B1" w:rsidP="00F1662F">
            <w:pPr>
              <w:spacing w:after="240"/>
              <w:rPr>
                <w:iCs/>
                <w:szCs w:val="24"/>
              </w:rPr>
            </w:pPr>
            <w:r>
              <w:rPr>
                <w:iCs/>
                <w:szCs w:val="24"/>
              </w:rPr>
              <w:t xml:space="preserve">Table 16.2 Standard &amp; Poor’s Bond Ratings    </w:t>
            </w:r>
          </w:p>
        </w:tc>
      </w:tr>
      <w:tr w:rsidR="003664B1" w:rsidRPr="00740121">
        <w:tc>
          <w:tcPr>
            <w:tcW w:w="6318" w:type="dxa"/>
          </w:tcPr>
          <w:p w:rsidR="003664B1" w:rsidRPr="00740121" w:rsidRDefault="003664B1" w:rsidP="00F1662F">
            <w:pPr>
              <w:numPr>
                <w:ilvl w:val="2"/>
                <w:numId w:val="10"/>
              </w:numPr>
              <w:tabs>
                <w:tab w:val="clear" w:pos="2484"/>
              </w:tabs>
              <w:spacing w:after="240"/>
              <w:ind w:left="1800" w:hanging="270"/>
              <w:rPr>
                <w:szCs w:val="24"/>
              </w:rPr>
            </w:pPr>
            <w:r>
              <w:rPr>
                <w:szCs w:val="24"/>
              </w:rPr>
              <w:t xml:space="preserve">Ratings of AAA </w:t>
            </w:r>
            <w:r w:rsidRPr="00740121">
              <w:rPr>
                <w:szCs w:val="24"/>
              </w:rPr>
              <w:t>are considered the least risky.</w:t>
            </w:r>
          </w:p>
        </w:tc>
        <w:tc>
          <w:tcPr>
            <w:tcW w:w="2610" w:type="dxa"/>
          </w:tcPr>
          <w:p w:rsidR="003664B1" w:rsidRPr="00740121" w:rsidRDefault="003664B1" w:rsidP="00F1662F">
            <w:pPr>
              <w:spacing w:after="240"/>
              <w:ind w:left="1980"/>
              <w:rPr>
                <w:szCs w:val="24"/>
              </w:rPr>
            </w:pPr>
          </w:p>
        </w:tc>
      </w:tr>
    </w:tbl>
    <w:p w:rsidR="003664B1" w:rsidRDefault="003664B1">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3664B1" w:rsidRPr="00740121">
        <w:tc>
          <w:tcPr>
            <w:tcW w:w="6318" w:type="dxa"/>
          </w:tcPr>
          <w:p w:rsidR="003664B1" w:rsidRPr="00740121" w:rsidRDefault="003664B1" w:rsidP="00F1662F">
            <w:pPr>
              <w:numPr>
                <w:ilvl w:val="2"/>
                <w:numId w:val="10"/>
              </w:numPr>
              <w:tabs>
                <w:tab w:val="clear" w:pos="2484"/>
              </w:tabs>
              <w:spacing w:after="240"/>
              <w:ind w:left="1800" w:hanging="270"/>
              <w:rPr>
                <w:szCs w:val="24"/>
              </w:rPr>
            </w:pPr>
            <w:r>
              <w:rPr>
                <w:szCs w:val="24"/>
              </w:rPr>
              <w:t>Bonds rated BBB and</w:t>
            </w:r>
            <w:r w:rsidRPr="00740121">
              <w:rPr>
                <w:szCs w:val="24"/>
              </w:rPr>
              <w:t xml:space="preserve"> above are called </w:t>
            </w:r>
            <w:r w:rsidRPr="009B2F95">
              <w:rPr>
                <w:i/>
                <w:szCs w:val="24"/>
              </w:rPr>
              <w:t>investment-grade bonds.</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10"/>
              </w:numPr>
              <w:tabs>
                <w:tab w:val="clear" w:pos="2484"/>
              </w:tabs>
              <w:spacing w:after="240"/>
              <w:ind w:left="1800" w:hanging="270"/>
              <w:rPr>
                <w:szCs w:val="24"/>
              </w:rPr>
            </w:pPr>
            <w:r>
              <w:rPr>
                <w:szCs w:val="24"/>
              </w:rPr>
              <w:t>Bonds rated BB</w:t>
            </w:r>
            <w:r w:rsidRPr="00740121">
              <w:rPr>
                <w:szCs w:val="24"/>
              </w:rPr>
              <w:t xml:space="preserve"> and below, are </w:t>
            </w:r>
            <w:r w:rsidR="00227DEC" w:rsidRPr="00227DEC">
              <w:rPr>
                <w:i/>
                <w:szCs w:val="24"/>
              </w:rPr>
              <w:t>speculative-grade bonds,</w:t>
            </w:r>
            <w:r w:rsidRPr="006B4DC7">
              <w:rPr>
                <w:szCs w:val="24"/>
              </w:rPr>
              <w:t xml:space="preserve"> </w:t>
            </w:r>
            <w:r w:rsidRPr="00740121">
              <w:rPr>
                <w:szCs w:val="24"/>
              </w:rPr>
              <w:t xml:space="preserve">also called </w:t>
            </w:r>
            <w:r w:rsidR="00227DEC" w:rsidRPr="00227DEC">
              <w:rPr>
                <w:i/>
                <w:szCs w:val="24"/>
              </w:rPr>
              <w:t>junk bonds</w:t>
            </w:r>
            <w:r w:rsidRPr="00740121">
              <w:rPr>
                <w:szCs w:val="24"/>
              </w:rPr>
              <w:t>; they are speculative, pay a higher interest, and carry a greater risk.</w:t>
            </w:r>
          </w:p>
        </w:tc>
        <w:tc>
          <w:tcPr>
            <w:tcW w:w="2610" w:type="dxa"/>
          </w:tcPr>
          <w:p w:rsidR="003664B1" w:rsidRPr="0005070C" w:rsidRDefault="003664B1" w:rsidP="00F1662F"/>
          <w:p w:rsidR="003664B1" w:rsidRPr="00740121" w:rsidRDefault="003664B1" w:rsidP="00F1662F">
            <w:pPr>
              <w:spacing w:after="240"/>
              <w:rPr>
                <w:szCs w:val="24"/>
              </w:rPr>
            </w:pPr>
          </w:p>
        </w:tc>
      </w:tr>
      <w:tr w:rsidR="003664B1" w:rsidRPr="00740121">
        <w:trPr>
          <w:trHeight w:val="683"/>
        </w:trPr>
        <w:tc>
          <w:tcPr>
            <w:tcW w:w="6318" w:type="dxa"/>
          </w:tcPr>
          <w:p w:rsidR="003664B1" w:rsidRPr="0005070C" w:rsidRDefault="003664B1" w:rsidP="00F1662F">
            <w:pPr>
              <w:numPr>
                <w:ilvl w:val="2"/>
                <w:numId w:val="10"/>
              </w:numPr>
              <w:tabs>
                <w:tab w:val="clear" w:pos="2484"/>
              </w:tabs>
              <w:spacing w:after="240"/>
              <w:ind w:left="1800" w:hanging="270"/>
              <w:rPr>
                <w:szCs w:val="24"/>
              </w:rPr>
            </w:pPr>
            <w:r w:rsidRPr="00740121">
              <w:rPr>
                <w:szCs w:val="24"/>
              </w:rPr>
              <w:t>Higher interest rates bring higher bond prices.</w:t>
            </w:r>
          </w:p>
        </w:tc>
        <w:tc>
          <w:tcPr>
            <w:tcW w:w="2610" w:type="dxa"/>
          </w:tcPr>
          <w:p w:rsidR="003664B1" w:rsidRPr="00740121" w:rsidRDefault="003664B1" w:rsidP="00F1662F">
            <w:pPr>
              <w:rPr>
                <w:i/>
                <w:iCs/>
                <w:szCs w:val="24"/>
              </w:rPr>
            </w:pPr>
          </w:p>
        </w:tc>
      </w:tr>
      <w:tr w:rsidR="003664B1" w:rsidRPr="00740121">
        <w:tc>
          <w:tcPr>
            <w:tcW w:w="6318" w:type="dxa"/>
          </w:tcPr>
          <w:p w:rsidR="003664B1" w:rsidRPr="0005070C" w:rsidRDefault="003664B1" w:rsidP="00F1662F">
            <w:pPr>
              <w:numPr>
                <w:ilvl w:val="2"/>
                <w:numId w:val="10"/>
              </w:numPr>
              <w:tabs>
                <w:tab w:val="clear" w:pos="2484"/>
                <w:tab w:val="num" w:pos="1800"/>
              </w:tabs>
              <w:spacing w:after="240"/>
              <w:ind w:left="1800" w:hanging="270"/>
              <w:rPr>
                <w:szCs w:val="24"/>
              </w:rPr>
            </w:pPr>
            <w:r w:rsidRPr="009B2F95">
              <w:rPr>
                <w:i/>
                <w:szCs w:val="24"/>
              </w:rPr>
              <w:t>Market interest rates</w:t>
            </w:r>
            <w:r w:rsidRPr="00740121">
              <w:rPr>
                <w:szCs w:val="24"/>
              </w:rPr>
              <w:t xml:space="preserve"> also influence bond prices.</w:t>
            </w:r>
          </w:p>
        </w:tc>
        <w:tc>
          <w:tcPr>
            <w:tcW w:w="2610" w:type="dxa"/>
          </w:tcPr>
          <w:p w:rsidR="003664B1" w:rsidRPr="00740121" w:rsidRDefault="003664B1" w:rsidP="00F1662F">
            <w:pPr>
              <w:rPr>
                <w:szCs w:val="24"/>
              </w:rPr>
            </w:pPr>
          </w:p>
        </w:tc>
      </w:tr>
      <w:tr w:rsidR="003664B1" w:rsidRPr="00740121">
        <w:tc>
          <w:tcPr>
            <w:tcW w:w="6318" w:type="dxa"/>
          </w:tcPr>
          <w:p w:rsidR="003664B1" w:rsidRPr="00740121" w:rsidRDefault="003664B1" w:rsidP="00F1662F">
            <w:pPr>
              <w:spacing w:after="240"/>
              <w:ind w:left="1800" w:hanging="1710"/>
              <w:rPr>
                <w:szCs w:val="24"/>
              </w:rPr>
            </w:pPr>
            <w:r>
              <w:rPr>
                <w:szCs w:val="24"/>
              </w:rPr>
              <w:t xml:space="preserve">              viii</w:t>
            </w:r>
            <w:r w:rsidRPr="00740121">
              <w:rPr>
                <w:szCs w:val="24"/>
              </w:rPr>
              <w:t xml:space="preserve">. </w:t>
            </w:r>
            <w:r>
              <w:rPr>
                <w:szCs w:val="24"/>
              </w:rPr>
              <w:tab/>
            </w:r>
            <w:r w:rsidRPr="00740121">
              <w:rPr>
                <w:szCs w:val="24"/>
              </w:rPr>
              <w:t xml:space="preserve">A </w:t>
            </w:r>
            <w:r w:rsidRPr="009B2F95">
              <w:rPr>
                <w:i/>
                <w:szCs w:val="24"/>
              </w:rPr>
              <w:t>call provision</w:t>
            </w:r>
            <w:r w:rsidRPr="00740121">
              <w:rPr>
                <w:szCs w:val="24"/>
              </w:rPr>
              <w:t xml:space="preserve"> allows the issuer to redeem the bond before its maturity at a determined price.</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spacing w:after="240"/>
              <w:ind w:left="1800" w:hanging="450"/>
              <w:rPr>
                <w:szCs w:val="24"/>
              </w:rPr>
            </w:pPr>
            <w:r>
              <w:rPr>
                <w:szCs w:val="24"/>
              </w:rPr>
              <w:t>i</w:t>
            </w:r>
            <w:r w:rsidRPr="00740121">
              <w:rPr>
                <w:szCs w:val="24"/>
              </w:rPr>
              <w:t>x</w:t>
            </w:r>
            <w:proofErr w:type="gramStart"/>
            <w:r>
              <w:rPr>
                <w:szCs w:val="24"/>
              </w:rPr>
              <w:t xml:space="preserve">. </w:t>
            </w:r>
            <w:r w:rsidRPr="00740121">
              <w:rPr>
                <w:szCs w:val="24"/>
              </w:rPr>
              <w:t xml:space="preserve"> Issuers</w:t>
            </w:r>
            <w:proofErr w:type="gramEnd"/>
            <w:r w:rsidRPr="00740121">
              <w:rPr>
                <w:szCs w:val="24"/>
              </w:rPr>
              <w:t xml:space="preserve"> tend to “call” bonds when market interest rates decline.</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spacing w:after="240"/>
              <w:rPr>
                <w:b/>
                <w:bCs/>
                <w:szCs w:val="24"/>
              </w:rPr>
            </w:pPr>
            <w:r>
              <w:rPr>
                <w:b/>
                <w:bCs/>
                <w:szCs w:val="24"/>
              </w:rPr>
              <w:t xml:space="preserve">3.    </w:t>
            </w:r>
            <w:r w:rsidRPr="00740121">
              <w:rPr>
                <w:b/>
                <w:bCs/>
                <w:szCs w:val="24"/>
              </w:rPr>
              <w:t>Stock</w:t>
            </w:r>
          </w:p>
        </w:tc>
        <w:tc>
          <w:tcPr>
            <w:tcW w:w="2610" w:type="dxa"/>
          </w:tcPr>
          <w:p w:rsidR="003664B1" w:rsidRPr="009B2F95" w:rsidRDefault="003664B1" w:rsidP="0007549E">
            <w:pPr>
              <w:spacing w:after="240"/>
              <w:rPr>
                <w:szCs w:val="24"/>
                <w:highlight w:val="red"/>
              </w:rPr>
            </w:pPr>
            <w:r w:rsidRPr="0007549E">
              <w:rPr>
                <w:szCs w:val="24"/>
              </w:rPr>
              <w:t xml:space="preserve">PowerPoint Slide </w:t>
            </w:r>
            <w:r>
              <w:rPr>
                <w:szCs w:val="24"/>
              </w:rPr>
              <w:t>11</w:t>
            </w:r>
          </w:p>
        </w:tc>
      </w:tr>
      <w:tr w:rsidR="003664B1" w:rsidRPr="00740121">
        <w:tc>
          <w:tcPr>
            <w:tcW w:w="6318" w:type="dxa"/>
          </w:tcPr>
          <w:p w:rsidR="003664B1" w:rsidRPr="00740121" w:rsidRDefault="003664B1" w:rsidP="00E01203">
            <w:pPr>
              <w:numPr>
                <w:ilvl w:val="1"/>
                <w:numId w:val="32"/>
              </w:numPr>
              <w:tabs>
                <w:tab w:val="clear" w:pos="360"/>
                <w:tab w:val="left" w:pos="1260"/>
              </w:tabs>
              <w:spacing w:after="240"/>
              <w:ind w:left="1260" w:hanging="540"/>
              <w:rPr>
                <w:szCs w:val="24"/>
              </w:rPr>
            </w:pPr>
            <w:r w:rsidRPr="00740121">
              <w:rPr>
                <w:szCs w:val="24"/>
              </w:rPr>
              <w:t xml:space="preserve">The basis of corporate ownership is embodied in </w:t>
            </w:r>
            <w:r w:rsidR="00227DEC" w:rsidRPr="00227DEC">
              <w:rPr>
                <w:i/>
                <w:szCs w:val="24"/>
              </w:rPr>
              <w:t>common stock</w:t>
            </w:r>
            <w:r w:rsidRPr="00740121">
              <w:rPr>
                <w:szCs w:val="24"/>
              </w:rPr>
              <w:t xml:space="preserve"> since purchasers are true owners of the firm.</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2"/>
                <w:numId w:val="32"/>
              </w:numPr>
              <w:spacing w:after="240"/>
              <w:ind w:left="1890" w:hanging="360"/>
              <w:rPr>
                <w:szCs w:val="24"/>
              </w:rPr>
            </w:pPr>
            <w:r>
              <w:rPr>
                <w:szCs w:val="24"/>
              </w:rPr>
              <w:tab/>
              <w:t>Stockholders</w:t>
            </w:r>
            <w:r w:rsidRPr="00740121">
              <w:rPr>
                <w:szCs w:val="24"/>
              </w:rPr>
              <w:t xml:space="preserve"> can vote on major decisions, and they expect some sort of return on the money they invest.</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E01203">
            <w:pPr>
              <w:numPr>
                <w:ilvl w:val="2"/>
                <w:numId w:val="32"/>
              </w:numPr>
              <w:tabs>
                <w:tab w:val="clear" w:pos="1800"/>
                <w:tab w:val="num" w:pos="1890"/>
              </w:tabs>
              <w:spacing w:after="240"/>
              <w:ind w:left="1890" w:hanging="360"/>
              <w:rPr>
                <w:szCs w:val="24"/>
              </w:rPr>
            </w:pPr>
            <w:r w:rsidRPr="00740121">
              <w:rPr>
                <w:szCs w:val="24"/>
              </w:rPr>
              <w:t xml:space="preserve">The return may be in the form of cash dividend payments and/or price appreciation. </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32"/>
              </w:numPr>
              <w:spacing w:after="240"/>
              <w:ind w:left="1890" w:hanging="360"/>
              <w:rPr>
                <w:szCs w:val="24"/>
              </w:rPr>
            </w:pPr>
            <w:r>
              <w:rPr>
                <w:szCs w:val="24"/>
              </w:rPr>
              <w:tab/>
            </w:r>
            <w:r w:rsidRPr="00740121">
              <w:rPr>
                <w:szCs w:val="24"/>
              </w:rPr>
              <w:t>Dividends vary widely, and fast-growing firms often pay less in dividends because they need the money to finance growth.</w:t>
            </w:r>
          </w:p>
        </w:tc>
        <w:tc>
          <w:tcPr>
            <w:tcW w:w="2610" w:type="dxa"/>
          </w:tcPr>
          <w:p w:rsidR="003664B1" w:rsidRPr="00FE5645" w:rsidRDefault="003664B1" w:rsidP="00E01203">
            <w:pPr>
              <w:spacing w:after="240"/>
              <w:rPr>
                <w:i/>
              </w:rPr>
            </w:pPr>
            <w:r w:rsidRPr="00FE5645">
              <w:rPr>
                <w:i/>
                <w:u w:val="single"/>
              </w:rPr>
              <w:t>Lecture Enhancer:</w:t>
            </w:r>
            <w:r w:rsidRPr="00FE5645">
              <w:rPr>
                <w:i/>
              </w:rPr>
              <w:t xml:space="preserve"> How might a fas</w:t>
            </w:r>
            <w:r>
              <w:rPr>
                <w:i/>
              </w:rPr>
              <w:t>t-</w:t>
            </w:r>
            <w:r w:rsidRPr="00FE5645">
              <w:rPr>
                <w:i/>
              </w:rPr>
              <w:t xml:space="preserve">growing company need and use more money than a slower growing company? </w:t>
            </w:r>
          </w:p>
        </w:tc>
      </w:tr>
    </w:tbl>
    <w:p w:rsidR="003664B1" w:rsidRDefault="003664B1">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3664B1" w:rsidRPr="00740121">
        <w:tc>
          <w:tcPr>
            <w:tcW w:w="6318" w:type="dxa"/>
          </w:tcPr>
          <w:p w:rsidR="003664B1" w:rsidRPr="00740121" w:rsidRDefault="003664B1" w:rsidP="00F1662F">
            <w:pPr>
              <w:numPr>
                <w:ilvl w:val="2"/>
                <w:numId w:val="32"/>
              </w:numPr>
              <w:spacing w:after="240"/>
              <w:ind w:left="1890" w:hanging="360"/>
              <w:rPr>
                <w:szCs w:val="24"/>
              </w:rPr>
            </w:pPr>
            <w:r>
              <w:tab/>
            </w:r>
            <w:r w:rsidRPr="00A40C91">
              <w:t>Common stockholders benefit from company success and risk the loss of their investments if the company fails</w:t>
            </w:r>
            <w:r>
              <w:t>.</w:t>
            </w:r>
          </w:p>
        </w:tc>
        <w:tc>
          <w:tcPr>
            <w:tcW w:w="2610" w:type="dxa"/>
          </w:tcPr>
          <w:p w:rsidR="00827077" w:rsidRDefault="00227DEC">
            <w:pPr>
              <w:spacing w:after="240"/>
              <w:rPr>
                <w:i/>
                <w:szCs w:val="24"/>
              </w:rPr>
            </w:pPr>
            <w:r w:rsidRPr="00227DEC">
              <w:rPr>
                <w:i/>
                <w:szCs w:val="24"/>
                <w:u w:val="single"/>
              </w:rPr>
              <w:t>Class Activity:</w:t>
            </w:r>
            <w:r w:rsidR="003664B1">
              <w:rPr>
                <w:i/>
                <w:szCs w:val="24"/>
              </w:rPr>
              <w:t xml:space="preserve"> Discuss the BP oil spill and how damage estimates might be developed for such an incident.</w:t>
            </w:r>
          </w:p>
        </w:tc>
      </w:tr>
      <w:tr w:rsidR="003664B1" w:rsidRPr="00740121">
        <w:tc>
          <w:tcPr>
            <w:tcW w:w="6318" w:type="dxa"/>
          </w:tcPr>
          <w:p w:rsidR="003664B1" w:rsidRPr="00740121" w:rsidRDefault="003664B1" w:rsidP="00F1662F">
            <w:pPr>
              <w:numPr>
                <w:ilvl w:val="2"/>
                <w:numId w:val="32"/>
              </w:numPr>
              <w:spacing w:after="240"/>
              <w:ind w:left="1890" w:hanging="360"/>
              <w:rPr>
                <w:szCs w:val="24"/>
              </w:rPr>
            </w:pPr>
            <w:r>
              <w:rPr>
                <w:szCs w:val="24"/>
              </w:rPr>
              <w:tab/>
            </w:r>
            <w:r w:rsidRPr="00740121">
              <w:rPr>
                <w:szCs w:val="24"/>
              </w:rPr>
              <w:t xml:space="preserve">A stock’s market value is the price at which the stock is currently selling. </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2D381A" w:rsidRDefault="003664B1" w:rsidP="00E01203">
            <w:pPr>
              <w:numPr>
                <w:ilvl w:val="1"/>
                <w:numId w:val="32"/>
              </w:numPr>
              <w:spacing w:after="240"/>
              <w:ind w:firstLine="360"/>
              <w:rPr>
                <w:b/>
                <w:szCs w:val="24"/>
              </w:rPr>
            </w:pPr>
            <w:r w:rsidRPr="002D381A">
              <w:rPr>
                <w:b/>
                <w:szCs w:val="24"/>
              </w:rPr>
              <w:t>Preferred Stock</w:t>
            </w:r>
          </w:p>
        </w:tc>
        <w:tc>
          <w:tcPr>
            <w:tcW w:w="2610" w:type="dxa"/>
          </w:tcPr>
          <w:p w:rsidR="003664B1" w:rsidRPr="002D381A" w:rsidRDefault="003664B1" w:rsidP="00F1662F">
            <w:pPr>
              <w:spacing w:after="240"/>
              <w:ind w:left="1080"/>
              <w:rPr>
                <w:b/>
                <w:szCs w:val="24"/>
              </w:rPr>
            </w:pPr>
          </w:p>
        </w:tc>
      </w:tr>
      <w:tr w:rsidR="003664B1" w:rsidRPr="00740121">
        <w:tc>
          <w:tcPr>
            <w:tcW w:w="6318" w:type="dxa"/>
          </w:tcPr>
          <w:p w:rsidR="003664B1" w:rsidRPr="00740121" w:rsidRDefault="003664B1" w:rsidP="00E545FF">
            <w:pPr>
              <w:numPr>
                <w:ilvl w:val="2"/>
                <w:numId w:val="32"/>
              </w:numPr>
              <w:spacing w:after="240"/>
              <w:ind w:left="1890" w:hanging="360"/>
              <w:rPr>
                <w:szCs w:val="24"/>
              </w:rPr>
            </w:pPr>
            <w:r w:rsidRPr="00740121">
              <w:rPr>
                <w:szCs w:val="24"/>
              </w:rPr>
              <w:t xml:space="preserve"> Preferred stock holders have priority over common stockholders in the payment of dividends but have no voting rights.</w:t>
            </w:r>
          </w:p>
        </w:tc>
        <w:tc>
          <w:tcPr>
            <w:tcW w:w="2610" w:type="dxa"/>
          </w:tcPr>
          <w:p w:rsidR="003664B1" w:rsidRPr="002D381A" w:rsidRDefault="003664B1" w:rsidP="00F1662F">
            <w:pPr>
              <w:ind w:left="-14"/>
              <w:rPr>
                <w:i/>
                <w:szCs w:val="24"/>
                <w:u w:val="single"/>
              </w:rPr>
            </w:pPr>
            <w:r w:rsidRPr="002D381A">
              <w:rPr>
                <w:i/>
                <w:szCs w:val="24"/>
                <w:u w:val="single"/>
              </w:rPr>
              <w:t>Lecture Enhancer:</w:t>
            </w:r>
          </w:p>
          <w:p w:rsidR="003664B1" w:rsidRPr="0005070C" w:rsidRDefault="003664B1" w:rsidP="00E01203">
            <w:pPr>
              <w:spacing w:after="240"/>
              <w:rPr>
                <w:i/>
                <w:szCs w:val="24"/>
              </w:rPr>
            </w:pPr>
            <w:r>
              <w:rPr>
                <w:i/>
                <w:szCs w:val="24"/>
              </w:rPr>
              <w:t>In a corporate bankruptcy, would you rather hold preferred stock or common stock? Why?</w:t>
            </w:r>
          </w:p>
        </w:tc>
      </w:tr>
      <w:tr w:rsidR="003664B1" w:rsidRPr="00740121">
        <w:tc>
          <w:tcPr>
            <w:tcW w:w="6318" w:type="dxa"/>
          </w:tcPr>
          <w:p w:rsidR="003664B1" w:rsidRPr="00740121" w:rsidRDefault="003664B1" w:rsidP="00E01203">
            <w:pPr>
              <w:tabs>
                <w:tab w:val="left" w:pos="1350"/>
              </w:tabs>
              <w:spacing w:after="240"/>
              <w:ind w:left="1890" w:hanging="1980"/>
              <w:rPr>
                <w:szCs w:val="24"/>
              </w:rPr>
            </w:pPr>
            <w:r w:rsidRPr="00740121">
              <w:rPr>
                <w:szCs w:val="24"/>
              </w:rPr>
              <w:t xml:space="preserve">                  i</w:t>
            </w:r>
            <w:r>
              <w:rPr>
                <w:szCs w:val="24"/>
              </w:rPr>
              <w:t xml:space="preserve">i. </w:t>
            </w:r>
            <w:r w:rsidRPr="00740121">
              <w:rPr>
                <w:szCs w:val="24"/>
              </w:rPr>
              <w:t xml:space="preserve"> </w:t>
            </w:r>
            <w:r>
              <w:rPr>
                <w:szCs w:val="24"/>
              </w:rPr>
              <w:tab/>
            </w:r>
            <w:r w:rsidRPr="00740121">
              <w:rPr>
                <w:szCs w:val="24"/>
              </w:rPr>
              <w:t>Preferred stock pays fixed dividend regardless of company performance.</w:t>
            </w:r>
          </w:p>
        </w:tc>
        <w:tc>
          <w:tcPr>
            <w:tcW w:w="2610" w:type="dxa"/>
          </w:tcPr>
          <w:p w:rsidR="003664B1" w:rsidRPr="00740121" w:rsidRDefault="003664B1" w:rsidP="00F1662F">
            <w:pPr>
              <w:rPr>
                <w:szCs w:val="24"/>
              </w:rPr>
            </w:pPr>
          </w:p>
        </w:tc>
      </w:tr>
      <w:tr w:rsidR="003664B1" w:rsidRPr="00740121">
        <w:trPr>
          <w:trHeight w:val="719"/>
        </w:trPr>
        <w:tc>
          <w:tcPr>
            <w:tcW w:w="6318" w:type="dxa"/>
          </w:tcPr>
          <w:p w:rsidR="003664B1" w:rsidRPr="00740121" w:rsidRDefault="003664B1" w:rsidP="00E01203">
            <w:pPr>
              <w:ind w:left="1890" w:hanging="1890"/>
              <w:rPr>
                <w:szCs w:val="24"/>
              </w:rPr>
            </w:pPr>
            <w:r w:rsidRPr="00740121">
              <w:rPr>
                <w:szCs w:val="24"/>
              </w:rPr>
              <w:t xml:space="preserve">                 ii</w:t>
            </w:r>
            <w:r>
              <w:rPr>
                <w:szCs w:val="24"/>
              </w:rPr>
              <w:t xml:space="preserve">i. </w:t>
            </w:r>
            <w:r>
              <w:rPr>
                <w:szCs w:val="24"/>
              </w:rPr>
              <w:tab/>
            </w:r>
            <w:r w:rsidRPr="00740121">
              <w:rPr>
                <w:szCs w:val="24"/>
              </w:rPr>
              <w:t>Many investors consider it more like a bond than a common stock.</w:t>
            </w:r>
          </w:p>
        </w:tc>
        <w:tc>
          <w:tcPr>
            <w:tcW w:w="2610" w:type="dxa"/>
          </w:tcPr>
          <w:p w:rsidR="003664B1" w:rsidRPr="00740121" w:rsidRDefault="003664B1" w:rsidP="00F1662F">
            <w:pPr>
              <w:rPr>
                <w:szCs w:val="24"/>
              </w:rPr>
            </w:pPr>
          </w:p>
        </w:tc>
      </w:tr>
      <w:tr w:rsidR="003664B1" w:rsidRPr="00740121">
        <w:tc>
          <w:tcPr>
            <w:tcW w:w="6318" w:type="dxa"/>
          </w:tcPr>
          <w:p w:rsidR="003664B1" w:rsidRPr="002D381A" w:rsidRDefault="003664B1" w:rsidP="00F1662F">
            <w:pPr>
              <w:spacing w:after="240"/>
              <w:rPr>
                <w:b/>
                <w:szCs w:val="24"/>
              </w:rPr>
            </w:pPr>
            <w:r w:rsidRPr="002D381A">
              <w:rPr>
                <w:b/>
                <w:szCs w:val="24"/>
              </w:rPr>
              <w:t xml:space="preserve">         c</w:t>
            </w:r>
            <w:r>
              <w:rPr>
                <w:b/>
                <w:szCs w:val="24"/>
              </w:rPr>
              <w:t xml:space="preserve">. </w:t>
            </w:r>
            <w:r w:rsidRPr="002D381A">
              <w:rPr>
                <w:b/>
                <w:szCs w:val="24"/>
              </w:rPr>
              <w:t>Convertible Securities</w:t>
            </w:r>
          </w:p>
        </w:tc>
        <w:tc>
          <w:tcPr>
            <w:tcW w:w="2610" w:type="dxa"/>
          </w:tcPr>
          <w:p w:rsidR="003664B1" w:rsidRPr="00740121" w:rsidRDefault="003664B1" w:rsidP="0007549E">
            <w:pPr>
              <w:spacing w:after="240"/>
              <w:rPr>
                <w:szCs w:val="24"/>
              </w:rPr>
            </w:pPr>
            <w:r w:rsidRPr="0007549E">
              <w:rPr>
                <w:szCs w:val="24"/>
              </w:rPr>
              <w:t>PowerPoint Slide 1</w:t>
            </w:r>
            <w:r>
              <w:rPr>
                <w:szCs w:val="24"/>
              </w:rPr>
              <w:t>2</w:t>
            </w:r>
          </w:p>
        </w:tc>
      </w:tr>
      <w:tr w:rsidR="003664B1" w:rsidRPr="00740121">
        <w:trPr>
          <w:trHeight w:val="1799"/>
        </w:trPr>
        <w:tc>
          <w:tcPr>
            <w:tcW w:w="6318" w:type="dxa"/>
          </w:tcPr>
          <w:p w:rsidR="003664B1" w:rsidRPr="0005070C" w:rsidRDefault="003664B1" w:rsidP="00E545FF">
            <w:pPr>
              <w:numPr>
                <w:ilvl w:val="2"/>
                <w:numId w:val="52"/>
              </w:numPr>
              <w:spacing w:after="240"/>
              <w:ind w:left="1890" w:hanging="360"/>
              <w:rPr>
                <w:szCs w:val="24"/>
              </w:rPr>
            </w:pPr>
            <w:r>
              <w:rPr>
                <w:szCs w:val="24"/>
              </w:rPr>
              <w:tab/>
            </w:r>
            <w:r w:rsidRPr="00740121">
              <w:rPr>
                <w:szCs w:val="24"/>
              </w:rPr>
              <w:t xml:space="preserve">A </w:t>
            </w:r>
            <w:r w:rsidRPr="00E545FF">
              <w:rPr>
                <w:szCs w:val="24"/>
              </w:rPr>
              <w:t>convertible security</w:t>
            </w:r>
            <w:r w:rsidRPr="00740121">
              <w:rPr>
                <w:szCs w:val="24"/>
              </w:rPr>
              <w:t xml:space="preserve"> is a bond or preferred stock that gives the holder the right to exchange the bond or preferred stock for a fixed number of shares of common stock.</w:t>
            </w:r>
          </w:p>
        </w:tc>
        <w:tc>
          <w:tcPr>
            <w:tcW w:w="2610" w:type="dxa"/>
          </w:tcPr>
          <w:p w:rsidR="003664B1" w:rsidRPr="00740121" w:rsidRDefault="003664B1" w:rsidP="00F1662F">
            <w:pPr>
              <w:rPr>
                <w:szCs w:val="24"/>
              </w:rPr>
            </w:pPr>
          </w:p>
        </w:tc>
      </w:tr>
      <w:tr w:rsidR="003664B1" w:rsidRPr="00740121">
        <w:tc>
          <w:tcPr>
            <w:tcW w:w="6318" w:type="dxa"/>
          </w:tcPr>
          <w:p w:rsidR="003664B1" w:rsidRPr="00740121" w:rsidRDefault="003664B1" w:rsidP="00E545FF">
            <w:pPr>
              <w:numPr>
                <w:ilvl w:val="2"/>
                <w:numId w:val="52"/>
              </w:numPr>
              <w:spacing w:after="240"/>
              <w:ind w:left="1890" w:hanging="360"/>
              <w:rPr>
                <w:szCs w:val="24"/>
              </w:rPr>
            </w:pPr>
            <w:r>
              <w:rPr>
                <w:szCs w:val="24"/>
              </w:rPr>
              <w:tab/>
              <w:t xml:space="preserve">Convertible bonds pay a lower </w:t>
            </w:r>
            <w:r w:rsidRPr="00740121">
              <w:rPr>
                <w:szCs w:val="24"/>
              </w:rPr>
              <w:t>interest rate but offer the potential of additional gain if the firm’s stock rises.</w:t>
            </w:r>
          </w:p>
        </w:tc>
        <w:tc>
          <w:tcPr>
            <w:tcW w:w="2610" w:type="dxa"/>
          </w:tcPr>
          <w:p w:rsidR="003664B1" w:rsidRPr="00740121" w:rsidRDefault="003664B1" w:rsidP="00F1662F">
            <w:pPr>
              <w:spacing w:after="240"/>
              <w:ind w:left="1980"/>
              <w:rPr>
                <w:szCs w:val="24"/>
              </w:rPr>
            </w:pPr>
          </w:p>
        </w:tc>
      </w:tr>
    </w:tbl>
    <w:p w:rsidR="003664B1" w:rsidRDefault="003664B1" w:rsidP="00F1662F">
      <w:pPr>
        <w:rPr>
          <w:b/>
          <w:szCs w:val="24"/>
        </w:rPr>
      </w:pPr>
    </w:p>
    <w:p w:rsidR="003664B1" w:rsidRPr="000835EF" w:rsidRDefault="003664B1" w:rsidP="00F1662F">
      <w:pPr>
        <w:rPr>
          <w:b/>
          <w:bCs/>
          <w:sz w:val="32"/>
          <w:szCs w:val="32"/>
        </w:rPr>
      </w:pPr>
      <w:r>
        <w:rPr>
          <w:b/>
          <w:sz w:val="28"/>
          <w:szCs w:val="28"/>
        </w:rPr>
        <w:br w:type="page"/>
      </w: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4B1" w:rsidRDefault="003664B1" w:rsidP="00F1662F">
      <w:pPr>
        <w:rPr>
          <w:b/>
          <w:szCs w:val="24"/>
        </w:rPr>
      </w:pPr>
    </w:p>
    <w:p w:rsidR="003664B1" w:rsidRPr="00AF1404" w:rsidRDefault="003664B1" w:rsidP="00F1662F">
      <w:pPr>
        <w:pStyle w:val="Sumsubhead"/>
        <w:widowControl w:val="0"/>
        <w:spacing w:line="240" w:lineRule="auto"/>
        <w:rPr>
          <w:rFonts w:ascii="Bookman Old Style" w:hAnsi="Bookman Old Style"/>
          <w:sz w:val="28"/>
        </w:rPr>
      </w:pPr>
      <w:r w:rsidRPr="00AF1404">
        <w:rPr>
          <w:rFonts w:ascii="Bookman Old Style" w:hAnsi="Bookman Old Style"/>
          <w:sz w:val="28"/>
        </w:rPr>
        <w:t>Assessment Check Answers</w:t>
      </w:r>
    </w:p>
    <w:p w:rsidR="003664B1" w:rsidRDefault="003664B1" w:rsidP="00F1662F">
      <w:pPr>
        <w:pStyle w:val="Sumtext"/>
        <w:widowControl w:val="0"/>
        <w:spacing w:line="240" w:lineRule="auto"/>
        <w:jc w:val="left"/>
        <w:rPr>
          <w:rFonts w:ascii="Bookman Old Style" w:hAnsi="Bookman Old Style"/>
          <w:b/>
          <w:bCs/>
          <w:sz w:val="24"/>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2.1 What are the major types of securities?</w:t>
      </w:r>
      <w:r w:rsidRPr="00BD5391">
        <w:rPr>
          <w:rFonts w:ascii="Bookman Old Style" w:hAnsi="Bookman Old Style"/>
          <w:sz w:val="24"/>
        </w:rPr>
        <w:t xml:space="preserve"> </w:t>
      </w:r>
    </w:p>
    <w:p w:rsidR="003664B1" w:rsidRPr="00AF1404" w:rsidRDefault="003664B1" w:rsidP="00F1662F">
      <w:pPr>
        <w:pStyle w:val="Sumtext"/>
        <w:widowControl w:val="0"/>
        <w:spacing w:line="240" w:lineRule="auto"/>
        <w:ind w:firstLine="720"/>
        <w:jc w:val="left"/>
        <w:rPr>
          <w:rFonts w:ascii="Bookman Old Style" w:hAnsi="Bookman Old Style"/>
          <w:i/>
          <w:sz w:val="24"/>
          <w:lang w:val="en-GB"/>
        </w:rPr>
      </w:pPr>
      <w:r w:rsidRPr="00AF1404">
        <w:rPr>
          <w:rFonts w:ascii="Bookman Old Style" w:hAnsi="Bookman Old Style"/>
          <w:i/>
          <w:sz w:val="24"/>
          <w:lang w:val="en-GB"/>
        </w:rPr>
        <w:t>The major types of securities are money market instruments, bonds, and stock.</w:t>
      </w:r>
    </w:p>
    <w:p w:rsidR="003664B1" w:rsidRDefault="003664B1" w:rsidP="00F1662F">
      <w:pPr>
        <w:pStyle w:val="Sumtext"/>
        <w:widowControl w:val="0"/>
        <w:spacing w:line="240" w:lineRule="auto"/>
        <w:jc w:val="left"/>
        <w:rPr>
          <w:rFonts w:ascii="Bookman Old Style" w:hAnsi="Bookman Old Style"/>
          <w:b/>
          <w:bCs/>
          <w:sz w:val="24"/>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 xml:space="preserve">2.2 What is a government bond? </w:t>
      </w:r>
      <w:proofErr w:type="gramStart"/>
      <w:r w:rsidRPr="00BD5391">
        <w:rPr>
          <w:rFonts w:ascii="Bookman Old Style" w:hAnsi="Bookman Old Style"/>
          <w:b/>
          <w:bCs/>
          <w:sz w:val="24"/>
        </w:rPr>
        <w:t>A municipal bond?</w:t>
      </w:r>
      <w:proofErr w:type="gramEnd"/>
      <w:r w:rsidRPr="00BD5391">
        <w:rPr>
          <w:rFonts w:ascii="Bookman Old Style" w:hAnsi="Bookman Old Style"/>
          <w:sz w:val="24"/>
        </w:rPr>
        <w:t xml:space="preserve"> </w:t>
      </w:r>
    </w:p>
    <w:p w:rsidR="003664B1" w:rsidRDefault="003664B1" w:rsidP="00F1662F">
      <w:pPr>
        <w:pStyle w:val="Sumtext"/>
        <w:widowControl w:val="0"/>
        <w:spacing w:line="240" w:lineRule="auto"/>
        <w:ind w:firstLine="720"/>
        <w:jc w:val="left"/>
        <w:rPr>
          <w:rFonts w:ascii="Bookman Old Style" w:hAnsi="Bookman Old Style"/>
          <w:i/>
          <w:sz w:val="24"/>
          <w:lang w:val="en-GB"/>
        </w:rPr>
      </w:pPr>
      <w:r w:rsidRPr="00AF1404">
        <w:rPr>
          <w:rFonts w:ascii="Bookman Old Style" w:hAnsi="Bookman Old Style"/>
          <w:i/>
          <w:sz w:val="24"/>
          <w:lang w:val="en-GB"/>
        </w:rPr>
        <w:t>A government bond is one issued by the U.S. Treasury. Municipal bonds are issued by state and local governments</w:t>
      </w:r>
      <w:r>
        <w:rPr>
          <w:rFonts w:ascii="Bookman Old Style" w:hAnsi="Bookman Old Style"/>
          <w:i/>
          <w:sz w:val="24"/>
          <w:lang w:val="en-GB"/>
        </w:rPr>
        <w:t>.</w:t>
      </w:r>
    </w:p>
    <w:p w:rsidR="003664B1" w:rsidRPr="002D381A" w:rsidRDefault="003664B1" w:rsidP="00F1662F">
      <w:pPr>
        <w:pStyle w:val="Sumtext"/>
        <w:widowControl w:val="0"/>
        <w:spacing w:line="240" w:lineRule="auto"/>
        <w:ind w:firstLine="720"/>
        <w:jc w:val="left"/>
        <w:rPr>
          <w:rFonts w:ascii="Bookman Old Style" w:hAnsi="Bookman Old Style"/>
          <w:i/>
          <w:sz w:val="24"/>
          <w:lang w:val="en-GB"/>
        </w:rPr>
      </w:pPr>
    </w:p>
    <w:p w:rsidR="003664B1" w:rsidRDefault="003664B1" w:rsidP="00F1662F">
      <w:pPr>
        <w:pStyle w:val="MediumGrid1-Accent21"/>
        <w:spacing w:after="0"/>
        <w:ind w:left="0" w:firstLine="0"/>
        <w:rPr>
          <w:rFonts w:ascii="Bookman Old Style" w:hAnsi="Bookman Old Style"/>
          <w:b/>
          <w:bCs/>
        </w:rPr>
      </w:pPr>
      <w:r w:rsidRPr="00BD5391">
        <w:rPr>
          <w:rFonts w:ascii="Bookman Old Style" w:hAnsi="Bookman Old Style"/>
          <w:b/>
          <w:bCs/>
        </w:rPr>
        <w:t>2.</w:t>
      </w:r>
      <w:r>
        <w:rPr>
          <w:rFonts w:ascii="Bookman Old Style" w:hAnsi="Bookman Old Style"/>
          <w:b/>
          <w:bCs/>
        </w:rPr>
        <w:t>3</w:t>
      </w:r>
      <w:r w:rsidRPr="00BD5391">
        <w:rPr>
          <w:rFonts w:ascii="Bookman Old Style" w:hAnsi="Bookman Old Style"/>
          <w:b/>
          <w:bCs/>
        </w:rPr>
        <w:t xml:space="preserve"> </w:t>
      </w:r>
      <w:r>
        <w:rPr>
          <w:rFonts w:ascii="Bookman Old Style" w:hAnsi="Bookman Old Style"/>
          <w:b/>
          <w:bCs/>
        </w:rPr>
        <w:t>Why do investors purchase common stock</w:t>
      </w:r>
      <w:r w:rsidRPr="00BD5391">
        <w:rPr>
          <w:rFonts w:ascii="Bookman Old Style" w:hAnsi="Bookman Old Style"/>
          <w:b/>
          <w:bCs/>
        </w:rPr>
        <w:t>?</w:t>
      </w:r>
    </w:p>
    <w:p w:rsidR="00827077" w:rsidRDefault="003664B1">
      <w:pPr>
        <w:pStyle w:val="MediumGrid1-Accent21"/>
        <w:spacing w:after="0"/>
        <w:ind w:left="0" w:firstLine="720"/>
        <w:rPr>
          <w:rFonts w:ascii="Bookman Old Style" w:hAnsi="Bookman Old Style"/>
          <w:b/>
          <w:bCs/>
          <w:sz w:val="28"/>
          <w:szCs w:val="28"/>
        </w:rPr>
      </w:pPr>
      <w:r w:rsidRPr="005B786B">
        <w:rPr>
          <w:rFonts w:ascii="Bookman Old Style" w:hAnsi="Bookman Old Style"/>
          <w:i/>
          <w:szCs w:val="20"/>
          <w:lang w:val="en-GB"/>
        </w:rPr>
        <w:t>There are two primary motives for purchasing common stock. One is to receive dividends, cash payments to shareholders by the firm. The other is the potential price appreciation of the shares.</w:t>
      </w:r>
      <w:r w:rsidR="00227DEC">
        <w:rPr>
          <w:rFonts w:ascii="Bookman Old Style" w:hAnsi="Bookman Old Style"/>
          <w:i/>
          <w:szCs w:val="20"/>
          <w:lang w:val="en-GB"/>
        </w:rPr>
        <w:br w:type="page"/>
      </w:r>
      <w:r>
        <w:rPr>
          <w:rFonts w:ascii="Bookman Old Style" w:hAnsi="Bookman Old Style"/>
          <w:b/>
          <w:sz w:val="28"/>
          <w:szCs w:val="28"/>
        </w:rPr>
        <w:lastRenderedPageBreak/>
        <w:t>Learning Objective</w:t>
      </w:r>
      <w:r w:rsidRPr="0069436D">
        <w:rPr>
          <w:rFonts w:ascii="Bookman Old Style" w:hAnsi="Bookman Old Style"/>
          <w:b/>
          <w:sz w:val="28"/>
          <w:szCs w:val="28"/>
        </w:rPr>
        <w:t xml:space="preserve"> 3</w:t>
      </w:r>
      <w:r>
        <w:rPr>
          <w:rFonts w:ascii="Bookman Old Style" w:hAnsi="Bookman Old Style"/>
          <w:b/>
          <w:sz w:val="28"/>
          <w:szCs w:val="28"/>
        </w:rPr>
        <w:t xml:space="preserve">: </w:t>
      </w:r>
      <w:r w:rsidR="006360B8">
        <w:rPr>
          <w:rFonts w:ascii="Bookman Old Style" w:hAnsi="Bookman Old Style"/>
          <w:b/>
          <w:bCs/>
          <w:sz w:val="28"/>
          <w:szCs w:val="28"/>
        </w:rPr>
        <w:t>Discuss</w:t>
      </w:r>
      <w:r w:rsidRPr="00FB4D0A">
        <w:rPr>
          <w:rFonts w:ascii="Bookman Old Style" w:hAnsi="Bookman Old Style"/>
          <w:b/>
          <w:bCs/>
          <w:sz w:val="28"/>
          <w:szCs w:val="28"/>
        </w:rPr>
        <w:t xml:space="preserve"> </w:t>
      </w:r>
      <w:r w:rsidRPr="00FB4D0A">
        <w:rPr>
          <w:rFonts w:ascii="Bookman Old Style" w:hAnsi="Bookman Old Style"/>
          <w:b/>
          <w:bCs/>
          <w:i/>
          <w:sz w:val="28"/>
          <w:szCs w:val="28"/>
        </w:rPr>
        <w:t>financial market</w:t>
      </w:r>
      <w:r w:rsidR="006360B8">
        <w:rPr>
          <w:rFonts w:ascii="Bookman Old Style" w:hAnsi="Bookman Old Style"/>
          <w:b/>
          <w:bCs/>
          <w:i/>
          <w:sz w:val="28"/>
          <w:szCs w:val="28"/>
        </w:rPr>
        <w:t>s</w:t>
      </w:r>
      <w:r w:rsidRPr="00FB4D0A">
        <w:rPr>
          <w:rFonts w:ascii="Bookman Old Style" w:hAnsi="Bookman Old Style"/>
          <w:b/>
          <w:bCs/>
          <w:sz w:val="28"/>
          <w:szCs w:val="28"/>
        </w:rPr>
        <w:t>.</w:t>
      </w:r>
    </w:p>
    <w:p w:rsidR="003664B1" w:rsidRPr="009A7014" w:rsidRDefault="003664B1" w:rsidP="00F1662F">
      <w:pPr>
        <w:pStyle w:val="Sumtext"/>
        <w:widowControl w:val="0"/>
        <w:spacing w:line="240" w:lineRule="auto"/>
        <w:ind w:firstLine="720"/>
        <w:jc w:val="left"/>
        <w:rPr>
          <w:rFonts w:ascii="Bookman Old Style" w:hAnsi="Bookman Old Style"/>
          <w:i/>
          <w:sz w:val="24"/>
        </w:rPr>
      </w:pPr>
      <w:r w:rsidRPr="009A7014">
        <w:rPr>
          <w:rFonts w:ascii="Bookman Old Style" w:hAnsi="Bookman Old Style"/>
          <w:i/>
          <w:sz w:val="24"/>
        </w:rPr>
        <w:t xml:space="preserve">A financial market is a market where securities are bought and sold. The primary market for securities serves businesses and governments that want to sell new security issues to raise funds. Securities are sold in the primary market either through an open auction or via a process called </w:t>
      </w:r>
      <w:r w:rsidRPr="009A7014">
        <w:rPr>
          <w:rStyle w:val="Italic"/>
          <w:rFonts w:ascii="Bookman Old Style" w:hAnsi="Bookman Old Style"/>
          <w:i w:val="0"/>
          <w:iCs/>
          <w:sz w:val="24"/>
        </w:rPr>
        <w:t>underwriting.</w:t>
      </w:r>
      <w:r w:rsidRPr="009A7014">
        <w:rPr>
          <w:rFonts w:ascii="Bookman Old Style" w:hAnsi="Bookman Old Style"/>
          <w:i/>
          <w:sz w:val="24"/>
        </w:rPr>
        <w:t xml:space="preserve"> The secondary market handles transactions of previously issued securities between investors. The New York Stock Exchange is a secondary market. The business or government that issued the security is not directly involved in secondary market transactions. In terms of the dollar value of trading volume, the secondary market is about four to five times larger than the primary market.</w:t>
      </w:r>
    </w:p>
    <w:p w:rsidR="003664B1" w:rsidRPr="0069436D" w:rsidRDefault="003664B1" w:rsidP="00F1662F">
      <w:pPr>
        <w:rPr>
          <w:b/>
          <w:sz w:val="28"/>
          <w:szCs w:val="28"/>
        </w:rPr>
      </w:pPr>
    </w:p>
    <w:p w:rsidR="003664B1" w:rsidRPr="00E23AF6" w:rsidRDefault="003664B1" w:rsidP="00F1662F">
      <w:pPr>
        <w:rPr>
          <w:b/>
          <w:sz w:val="28"/>
          <w:szCs w:val="28"/>
        </w:rPr>
      </w:pPr>
      <w:r>
        <w:rPr>
          <w:b/>
          <w:sz w:val="28"/>
          <w:szCs w:val="28"/>
        </w:rPr>
        <w:t>Annotated Lecture Outline</w:t>
      </w:r>
    </w:p>
    <w:p w:rsidR="003664B1" w:rsidRPr="00C34788" w:rsidRDefault="003664B1" w:rsidP="00F1662F">
      <w:pPr>
        <w:rPr>
          <w:sz w:val="28"/>
          <w:szCs w:val="28"/>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3664B1" w:rsidRPr="00740121">
        <w:tc>
          <w:tcPr>
            <w:tcW w:w="6408" w:type="dxa"/>
          </w:tcPr>
          <w:p w:rsidR="003664B1" w:rsidRPr="00740121" w:rsidRDefault="003664B1" w:rsidP="00F1662F">
            <w:pPr>
              <w:spacing w:after="240"/>
              <w:rPr>
                <w:b/>
              </w:rPr>
            </w:pPr>
            <w:r w:rsidRPr="00740121">
              <w:rPr>
                <w:b/>
              </w:rPr>
              <w:t>FINANCIAL MARKETS</w:t>
            </w:r>
          </w:p>
        </w:tc>
        <w:tc>
          <w:tcPr>
            <w:tcW w:w="2610" w:type="dxa"/>
          </w:tcPr>
          <w:p w:rsidR="003664B1" w:rsidRPr="00740121" w:rsidRDefault="003664B1" w:rsidP="0007549E">
            <w:pPr>
              <w:spacing w:after="240"/>
              <w:rPr>
                <w:szCs w:val="24"/>
              </w:rPr>
            </w:pPr>
            <w:r w:rsidRPr="0007549E">
              <w:rPr>
                <w:szCs w:val="24"/>
              </w:rPr>
              <w:t>PowerPoint Slide 1</w:t>
            </w:r>
            <w:r>
              <w:rPr>
                <w:szCs w:val="24"/>
              </w:rPr>
              <w:t>3</w:t>
            </w:r>
          </w:p>
        </w:tc>
      </w:tr>
      <w:tr w:rsidR="003664B1" w:rsidRPr="00740121">
        <w:tc>
          <w:tcPr>
            <w:tcW w:w="6408" w:type="dxa"/>
          </w:tcPr>
          <w:p w:rsidR="003664B1" w:rsidRPr="009A7014" w:rsidRDefault="003664B1" w:rsidP="00F1662F">
            <w:pPr>
              <w:numPr>
                <w:ilvl w:val="0"/>
                <w:numId w:val="3"/>
              </w:numPr>
              <w:spacing w:after="240"/>
              <w:rPr>
                <w:bCs/>
                <w:szCs w:val="24"/>
              </w:rPr>
            </w:pPr>
            <w:r w:rsidRPr="00A40C91">
              <w:t xml:space="preserve">Securities are issued and traded in </w:t>
            </w:r>
            <w:r w:rsidR="00227DEC" w:rsidRPr="00227DEC">
              <w:rPr>
                <w:bCs/>
                <w:i/>
              </w:rPr>
              <w:t>financial markets.</w:t>
            </w:r>
          </w:p>
        </w:tc>
        <w:tc>
          <w:tcPr>
            <w:tcW w:w="2610" w:type="dxa"/>
          </w:tcPr>
          <w:p w:rsidR="003664B1" w:rsidRPr="009A7014" w:rsidRDefault="003664B1" w:rsidP="00F1662F">
            <w:pPr>
              <w:spacing w:after="240"/>
              <w:rPr>
                <w:szCs w:val="24"/>
              </w:rPr>
            </w:pPr>
          </w:p>
        </w:tc>
      </w:tr>
      <w:tr w:rsidR="003664B1" w:rsidRPr="00740121">
        <w:trPr>
          <w:trHeight w:val="800"/>
        </w:trPr>
        <w:tc>
          <w:tcPr>
            <w:tcW w:w="6408" w:type="dxa"/>
          </w:tcPr>
          <w:p w:rsidR="003664B1" w:rsidRPr="00740121" w:rsidRDefault="003664B1" w:rsidP="00F1662F">
            <w:pPr>
              <w:spacing w:after="240"/>
              <w:ind w:left="1440" w:hanging="1530"/>
              <w:rPr>
                <w:szCs w:val="24"/>
              </w:rPr>
            </w:pPr>
            <w:r>
              <w:t xml:space="preserve">              a.  </w:t>
            </w:r>
            <w:r>
              <w:tab/>
              <w:t>While t</w:t>
            </w:r>
            <w:r w:rsidRPr="00BD5391">
              <w:t>here are many different types of financial markets, one of the most important distinctions is between primary and secondary markets.</w:t>
            </w:r>
          </w:p>
        </w:tc>
        <w:tc>
          <w:tcPr>
            <w:tcW w:w="2610" w:type="dxa"/>
          </w:tcPr>
          <w:p w:rsidR="003664B1" w:rsidRPr="00740121" w:rsidRDefault="003664B1" w:rsidP="00F1662F">
            <w:pPr>
              <w:ind w:left="1080"/>
              <w:rPr>
                <w:szCs w:val="24"/>
              </w:rPr>
            </w:pPr>
          </w:p>
        </w:tc>
      </w:tr>
      <w:tr w:rsidR="003664B1" w:rsidRPr="00740121">
        <w:trPr>
          <w:trHeight w:val="350"/>
        </w:trPr>
        <w:tc>
          <w:tcPr>
            <w:tcW w:w="6408" w:type="dxa"/>
          </w:tcPr>
          <w:p w:rsidR="003664B1" w:rsidRDefault="003664B1" w:rsidP="00F1662F">
            <w:pPr>
              <w:spacing w:after="240"/>
              <w:ind w:left="1440" w:hanging="1530"/>
            </w:pPr>
            <w:r w:rsidRPr="00740121">
              <w:rPr>
                <w:szCs w:val="24"/>
              </w:rPr>
              <w:t xml:space="preserve">              b</w:t>
            </w:r>
            <w:r>
              <w:rPr>
                <w:szCs w:val="24"/>
              </w:rPr>
              <w:t xml:space="preserve">. </w:t>
            </w:r>
            <w:r w:rsidRPr="00740121">
              <w:rPr>
                <w:szCs w:val="24"/>
              </w:rPr>
              <w:t xml:space="preserve"> </w:t>
            </w:r>
            <w:r>
              <w:rPr>
                <w:szCs w:val="24"/>
              </w:rPr>
              <w:tab/>
              <w:t xml:space="preserve">In the </w:t>
            </w:r>
            <w:r w:rsidR="00227DEC" w:rsidRPr="00227DEC">
              <w:rPr>
                <w:i/>
                <w:szCs w:val="24"/>
              </w:rPr>
              <w:t>primary market,</w:t>
            </w:r>
            <w:r w:rsidRPr="00BD5391">
              <w:t xml:space="preserve"> firms and governments issue securities and sell them initially to the general public.</w:t>
            </w:r>
          </w:p>
        </w:tc>
        <w:tc>
          <w:tcPr>
            <w:tcW w:w="2610" w:type="dxa"/>
          </w:tcPr>
          <w:p w:rsidR="003664B1" w:rsidRPr="00740121" w:rsidRDefault="003664B1" w:rsidP="00F1662F">
            <w:pPr>
              <w:spacing w:after="240"/>
              <w:ind w:left="1080"/>
              <w:rPr>
                <w:szCs w:val="24"/>
              </w:rPr>
            </w:pPr>
          </w:p>
        </w:tc>
      </w:tr>
      <w:tr w:rsidR="003664B1" w:rsidRPr="00740121">
        <w:tc>
          <w:tcPr>
            <w:tcW w:w="6408" w:type="dxa"/>
          </w:tcPr>
          <w:p w:rsidR="003664B1" w:rsidRPr="00740121" w:rsidRDefault="003664B1" w:rsidP="00F1662F">
            <w:pPr>
              <w:numPr>
                <w:ilvl w:val="2"/>
                <w:numId w:val="3"/>
              </w:numPr>
              <w:spacing w:after="240"/>
              <w:rPr>
                <w:szCs w:val="24"/>
              </w:rPr>
            </w:pPr>
            <w:r>
              <w:rPr>
                <w:szCs w:val="24"/>
              </w:rPr>
              <w:t>A s</w:t>
            </w:r>
            <w:r w:rsidRPr="00740121">
              <w:rPr>
                <w:szCs w:val="24"/>
              </w:rPr>
              <w:t xml:space="preserve">tock offering lets investors purchase ownership shares in a firm and </w:t>
            </w:r>
            <w:proofErr w:type="gramStart"/>
            <w:r w:rsidRPr="00740121">
              <w:rPr>
                <w:szCs w:val="24"/>
              </w:rPr>
              <w:t>participate</w:t>
            </w:r>
            <w:proofErr w:type="gramEnd"/>
            <w:r w:rsidRPr="00740121">
              <w:rPr>
                <w:szCs w:val="24"/>
              </w:rPr>
              <w:t xml:space="preserve"> in its growth, in exchange for providing capital. </w:t>
            </w:r>
          </w:p>
        </w:tc>
        <w:tc>
          <w:tcPr>
            <w:tcW w:w="2610" w:type="dxa"/>
          </w:tcPr>
          <w:p w:rsidR="00827077" w:rsidRDefault="00827077" w:rsidP="009F6C09">
            <w:pPr>
              <w:spacing w:after="240"/>
              <w:rPr>
                <w:i/>
                <w:szCs w:val="24"/>
              </w:rPr>
            </w:pPr>
          </w:p>
        </w:tc>
      </w:tr>
      <w:tr w:rsidR="003664B1" w:rsidRPr="00740121">
        <w:tc>
          <w:tcPr>
            <w:tcW w:w="6408" w:type="dxa"/>
          </w:tcPr>
          <w:p w:rsidR="003664B1" w:rsidRPr="00740121" w:rsidRDefault="003664B1" w:rsidP="00F1662F">
            <w:pPr>
              <w:numPr>
                <w:ilvl w:val="2"/>
                <w:numId w:val="3"/>
              </w:numPr>
              <w:spacing w:after="240"/>
              <w:rPr>
                <w:szCs w:val="24"/>
              </w:rPr>
            </w:pPr>
            <w:r w:rsidRPr="00740121">
              <w:rPr>
                <w:szCs w:val="24"/>
              </w:rPr>
              <w:t xml:space="preserve">An </w:t>
            </w:r>
            <w:r w:rsidR="00227DEC" w:rsidRPr="00227DEC">
              <w:rPr>
                <w:i/>
                <w:szCs w:val="24"/>
              </w:rPr>
              <w:t>initial public offering (IPO)</w:t>
            </w:r>
            <w:r w:rsidRPr="00740121">
              <w:rPr>
                <w:szCs w:val="24"/>
              </w:rPr>
              <w:t xml:space="preserve"> is</w:t>
            </w:r>
            <w:r w:rsidRPr="00740121">
              <w:rPr>
                <w:rFonts w:ascii="Times" w:eastAsia="MS PGothic" w:hAnsi="Times" w:cs="Times"/>
                <w:sz w:val="36"/>
                <w:szCs w:val="36"/>
              </w:rPr>
              <w:t xml:space="preserve"> </w:t>
            </w:r>
            <w:r w:rsidRPr="00740121">
              <w:rPr>
                <w:szCs w:val="24"/>
              </w:rPr>
              <w:t>the first sale of a company’s stock to the general public.</w:t>
            </w:r>
          </w:p>
        </w:tc>
        <w:tc>
          <w:tcPr>
            <w:tcW w:w="2610" w:type="dxa"/>
          </w:tcPr>
          <w:p w:rsidR="003664B1" w:rsidRPr="001C3CAB" w:rsidRDefault="003664B1" w:rsidP="00F1662F">
            <w:pPr>
              <w:pStyle w:val="Boxtitle"/>
              <w:widowControl w:val="0"/>
              <w:spacing w:line="240" w:lineRule="auto"/>
              <w:rPr>
                <w:rFonts w:ascii="Bookman Old Style" w:hAnsi="Bookman Old Style"/>
                <w:sz w:val="24"/>
                <w:u w:val="single"/>
              </w:rPr>
            </w:pPr>
            <w:r w:rsidRPr="001C3CAB">
              <w:rPr>
                <w:rFonts w:ascii="Bookman Old Style" w:hAnsi="Bookman Old Style"/>
                <w:sz w:val="24"/>
                <w:u w:val="single"/>
              </w:rPr>
              <w:t>Hit &amp; Miss</w:t>
            </w:r>
            <w:r>
              <w:rPr>
                <w:rFonts w:ascii="Bookman Old Style" w:hAnsi="Bookman Old Style"/>
                <w:sz w:val="24"/>
                <w:u w:val="single"/>
              </w:rPr>
              <w:t>:</w:t>
            </w:r>
          </w:p>
          <w:p w:rsidR="003664B1" w:rsidRPr="001C3CAB" w:rsidRDefault="005212C0" w:rsidP="00F1662F">
            <w:pPr>
              <w:pStyle w:val="Boxsubtitle"/>
              <w:spacing w:line="240" w:lineRule="auto"/>
              <w:rPr>
                <w:rFonts w:ascii="Bookman Old Style" w:hAnsi="Bookman Old Style"/>
                <w:sz w:val="24"/>
              </w:rPr>
            </w:pPr>
            <w:r>
              <w:rPr>
                <w:rFonts w:ascii="Bookman Old Style" w:hAnsi="Bookman Old Style"/>
                <w:sz w:val="24"/>
              </w:rPr>
              <w:t>Facebook at the IPO Crossroads</w:t>
            </w:r>
          </w:p>
        </w:tc>
      </w:tr>
      <w:tr w:rsidR="003664B1" w:rsidRPr="00740121">
        <w:tc>
          <w:tcPr>
            <w:tcW w:w="6408" w:type="dxa"/>
          </w:tcPr>
          <w:p w:rsidR="003664B1" w:rsidRPr="00FE5645" w:rsidRDefault="003664B1" w:rsidP="00F1662F">
            <w:pPr>
              <w:numPr>
                <w:ilvl w:val="2"/>
                <w:numId w:val="3"/>
              </w:numPr>
              <w:spacing w:after="240"/>
              <w:rPr>
                <w:szCs w:val="24"/>
              </w:rPr>
            </w:pPr>
            <w:r>
              <w:rPr>
                <w:szCs w:val="24"/>
              </w:rPr>
              <w:t>Both firms and g</w:t>
            </w:r>
            <w:r w:rsidRPr="00740121">
              <w:rPr>
                <w:szCs w:val="24"/>
              </w:rPr>
              <w:t>overnment agencies rely on primary markets to raise funds by issuing bonds.</w:t>
            </w:r>
          </w:p>
        </w:tc>
        <w:tc>
          <w:tcPr>
            <w:tcW w:w="2610" w:type="dxa"/>
          </w:tcPr>
          <w:p w:rsidR="003664B1" w:rsidRPr="002F1112" w:rsidRDefault="00CA3A21" w:rsidP="002F1112">
            <w:pPr>
              <w:rPr>
                <w:i/>
              </w:rPr>
            </w:pPr>
            <w:r w:rsidRPr="002F1112">
              <w:rPr>
                <w:i/>
              </w:rPr>
              <w:t>Class Activity: Review the academic courses that an investment banker might take.</w:t>
            </w:r>
          </w:p>
        </w:tc>
      </w:tr>
      <w:tr w:rsidR="003664B1" w:rsidRPr="00740121">
        <w:tc>
          <w:tcPr>
            <w:tcW w:w="6408" w:type="dxa"/>
          </w:tcPr>
          <w:p w:rsidR="003664B1" w:rsidRPr="00740121" w:rsidRDefault="003664B1" w:rsidP="00F1662F">
            <w:pPr>
              <w:numPr>
                <w:ilvl w:val="2"/>
                <w:numId w:val="3"/>
              </w:numPr>
              <w:spacing w:after="240"/>
              <w:rPr>
                <w:szCs w:val="24"/>
              </w:rPr>
            </w:pPr>
            <w:r>
              <w:rPr>
                <w:szCs w:val="24"/>
              </w:rPr>
              <w:t>Announcements of n</w:t>
            </w:r>
            <w:r w:rsidRPr="00740121">
              <w:rPr>
                <w:szCs w:val="24"/>
              </w:rPr>
              <w:t>ew stock and bond offerings appear in publications s</w:t>
            </w:r>
            <w:r>
              <w:rPr>
                <w:szCs w:val="24"/>
              </w:rPr>
              <w:t xml:space="preserve">uch as the </w:t>
            </w:r>
            <w:r w:rsidRPr="00E83620">
              <w:rPr>
                <w:i/>
                <w:szCs w:val="24"/>
              </w:rPr>
              <w:t xml:space="preserve">Wall </w:t>
            </w:r>
            <w:r w:rsidRPr="00E83620">
              <w:rPr>
                <w:i/>
                <w:szCs w:val="24"/>
              </w:rPr>
              <w:lastRenderedPageBreak/>
              <w:t>Street Journal</w:t>
            </w:r>
            <w:r>
              <w:rPr>
                <w:szCs w:val="24"/>
              </w:rPr>
              <w:t xml:space="preserve"> and are called </w:t>
            </w:r>
            <w:r>
              <w:rPr>
                <w:i/>
                <w:szCs w:val="24"/>
              </w:rPr>
              <w:t>tombstones.</w:t>
            </w:r>
          </w:p>
        </w:tc>
        <w:tc>
          <w:tcPr>
            <w:tcW w:w="2610" w:type="dxa"/>
          </w:tcPr>
          <w:p w:rsidR="003664B1" w:rsidRPr="00FE5645" w:rsidRDefault="003664B1" w:rsidP="0086389D">
            <w:pPr>
              <w:spacing w:after="240"/>
              <w:rPr>
                <w:i/>
              </w:rPr>
            </w:pPr>
          </w:p>
        </w:tc>
      </w:tr>
      <w:tr w:rsidR="003664B1" w:rsidRPr="00740121">
        <w:tc>
          <w:tcPr>
            <w:tcW w:w="6408" w:type="dxa"/>
          </w:tcPr>
          <w:p w:rsidR="003664B1" w:rsidRPr="00740121" w:rsidRDefault="003664B1" w:rsidP="00F1662F">
            <w:pPr>
              <w:spacing w:after="240"/>
              <w:ind w:left="1440" w:hanging="450"/>
              <w:rPr>
                <w:szCs w:val="24"/>
              </w:rPr>
            </w:pPr>
            <w:r>
              <w:rPr>
                <w:szCs w:val="24"/>
              </w:rPr>
              <w:lastRenderedPageBreak/>
              <w:t xml:space="preserve">c.  </w:t>
            </w:r>
            <w:r>
              <w:rPr>
                <w:szCs w:val="24"/>
              </w:rPr>
              <w:tab/>
              <w:t>Securities are sold in open auctions</w:t>
            </w:r>
            <w:r w:rsidRPr="00740121">
              <w:rPr>
                <w:szCs w:val="24"/>
              </w:rPr>
              <w:t xml:space="preserve"> and through investment bankers.</w:t>
            </w:r>
          </w:p>
        </w:tc>
        <w:tc>
          <w:tcPr>
            <w:tcW w:w="2610" w:type="dxa"/>
          </w:tcPr>
          <w:p w:rsidR="003664B1" w:rsidRPr="00740121" w:rsidRDefault="003664B1" w:rsidP="00F1662F">
            <w:pPr>
              <w:spacing w:after="240"/>
              <w:ind w:left="1080"/>
              <w:rPr>
                <w:szCs w:val="24"/>
              </w:rPr>
            </w:pPr>
          </w:p>
        </w:tc>
      </w:tr>
      <w:tr w:rsidR="003664B1" w:rsidRPr="00740121">
        <w:tc>
          <w:tcPr>
            <w:tcW w:w="6408" w:type="dxa"/>
          </w:tcPr>
          <w:p w:rsidR="003664B1" w:rsidRPr="00872B64" w:rsidRDefault="003664B1" w:rsidP="00872B64">
            <w:pPr>
              <w:numPr>
                <w:ilvl w:val="2"/>
                <w:numId w:val="53"/>
              </w:numPr>
              <w:spacing w:after="240"/>
              <w:rPr>
                <w:szCs w:val="24"/>
              </w:rPr>
            </w:pPr>
            <w:r>
              <w:rPr>
                <w:szCs w:val="24"/>
              </w:rPr>
              <w:t>Almost all s</w:t>
            </w:r>
            <w:r w:rsidRPr="00872B64">
              <w:rPr>
                <w:szCs w:val="24"/>
              </w:rPr>
              <w:t>ecurities sold through open auctions consist of U.S. treasury securities.</w:t>
            </w:r>
          </w:p>
        </w:tc>
        <w:tc>
          <w:tcPr>
            <w:tcW w:w="2610" w:type="dxa"/>
          </w:tcPr>
          <w:p w:rsidR="003664B1" w:rsidRPr="00740121" w:rsidRDefault="003664B1" w:rsidP="00F1662F">
            <w:pPr>
              <w:spacing w:after="240"/>
              <w:ind w:left="1080"/>
              <w:rPr>
                <w:szCs w:val="24"/>
              </w:rPr>
            </w:pPr>
          </w:p>
        </w:tc>
      </w:tr>
      <w:tr w:rsidR="003664B1" w:rsidRPr="00740121">
        <w:trPr>
          <w:trHeight w:val="1386"/>
        </w:trPr>
        <w:tc>
          <w:tcPr>
            <w:tcW w:w="6408" w:type="dxa"/>
          </w:tcPr>
          <w:p w:rsidR="003664B1" w:rsidRPr="00740121" w:rsidRDefault="003664B1" w:rsidP="00872B64">
            <w:pPr>
              <w:numPr>
                <w:ilvl w:val="2"/>
                <w:numId w:val="53"/>
              </w:numPr>
              <w:spacing w:after="240"/>
              <w:rPr>
                <w:szCs w:val="24"/>
              </w:rPr>
            </w:pPr>
            <w:r w:rsidRPr="00872B64">
              <w:rPr>
                <w:szCs w:val="24"/>
              </w:rPr>
              <w:t>Underwriting is the process of purchasing an issue from a firm or government and then re</w:t>
            </w:r>
            <w:r>
              <w:rPr>
                <w:szCs w:val="24"/>
              </w:rPr>
              <w:t>selling the issue to investors.</w:t>
            </w:r>
          </w:p>
        </w:tc>
        <w:tc>
          <w:tcPr>
            <w:tcW w:w="2610" w:type="dxa"/>
          </w:tcPr>
          <w:p w:rsidR="003664B1" w:rsidRPr="0023653D" w:rsidRDefault="0023653D" w:rsidP="002F1112">
            <w:r w:rsidRPr="00FE5645">
              <w:rPr>
                <w:i/>
                <w:u w:val="single"/>
              </w:rPr>
              <w:t>Lecture Enhancer:</w:t>
            </w:r>
            <w:r w:rsidRPr="00FE5645">
              <w:rPr>
                <w:i/>
              </w:rPr>
              <w:t xml:space="preserve"> Do you think investment banking would be an interesting career opportunity?</w:t>
            </w:r>
          </w:p>
        </w:tc>
      </w:tr>
      <w:tr w:rsidR="003664B1" w:rsidRPr="00740121">
        <w:trPr>
          <w:trHeight w:val="1386"/>
        </w:trPr>
        <w:tc>
          <w:tcPr>
            <w:tcW w:w="6408" w:type="dxa"/>
          </w:tcPr>
          <w:p w:rsidR="003664B1" w:rsidRPr="00872B64" w:rsidRDefault="003664B1" w:rsidP="00872B64">
            <w:pPr>
              <w:numPr>
                <w:ilvl w:val="2"/>
                <w:numId w:val="53"/>
              </w:numPr>
              <w:spacing w:after="240"/>
              <w:rPr>
                <w:szCs w:val="24"/>
              </w:rPr>
            </w:pPr>
            <w:r w:rsidRPr="00872B64">
              <w:rPr>
                <w:szCs w:val="24"/>
              </w:rPr>
              <w:t xml:space="preserve">Financial institutions </w:t>
            </w:r>
            <w:r w:rsidRPr="00740121">
              <w:rPr>
                <w:szCs w:val="24"/>
              </w:rPr>
              <w:t>underwrite stock and bond issue</w:t>
            </w:r>
            <w:r>
              <w:rPr>
                <w:szCs w:val="24"/>
              </w:rPr>
              <w:t xml:space="preserve">s at a discount, which is </w:t>
            </w:r>
            <w:r w:rsidRPr="00740121">
              <w:rPr>
                <w:szCs w:val="24"/>
              </w:rPr>
              <w:t>compensation for their services.</w:t>
            </w:r>
          </w:p>
        </w:tc>
        <w:tc>
          <w:tcPr>
            <w:tcW w:w="2610" w:type="dxa"/>
          </w:tcPr>
          <w:p w:rsidR="003664B1" w:rsidRPr="00740121" w:rsidRDefault="003664B1" w:rsidP="00F1662F">
            <w:pPr>
              <w:spacing w:after="240"/>
              <w:ind w:left="1980"/>
              <w:rPr>
                <w:szCs w:val="24"/>
              </w:rPr>
            </w:pPr>
          </w:p>
        </w:tc>
      </w:tr>
      <w:tr w:rsidR="003664B1" w:rsidRPr="00740121">
        <w:trPr>
          <w:trHeight w:val="1386"/>
        </w:trPr>
        <w:tc>
          <w:tcPr>
            <w:tcW w:w="6408" w:type="dxa"/>
          </w:tcPr>
          <w:p w:rsidR="003664B1" w:rsidRPr="00740121" w:rsidRDefault="003664B1" w:rsidP="00872B64">
            <w:pPr>
              <w:numPr>
                <w:ilvl w:val="2"/>
                <w:numId w:val="53"/>
              </w:numPr>
              <w:spacing w:after="240"/>
              <w:rPr>
                <w:szCs w:val="24"/>
              </w:rPr>
            </w:pPr>
            <w:r w:rsidRPr="00872B64">
              <w:rPr>
                <w:szCs w:val="24"/>
              </w:rPr>
              <w:t xml:space="preserve">In addition to locating buyers for the issue, the underwriter advises the issuer on the general characteristics of the issue, </w:t>
            </w:r>
            <w:proofErr w:type="gramStart"/>
            <w:r w:rsidRPr="00872B64">
              <w:rPr>
                <w:szCs w:val="24"/>
              </w:rPr>
              <w:t>its</w:t>
            </w:r>
            <w:proofErr w:type="gramEnd"/>
            <w:r w:rsidRPr="00872B64">
              <w:rPr>
                <w:szCs w:val="24"/>
              </w:rPr>
              <w:t xml:space="preserve"> pricing, and the timing of the offering.</w:t>
            </w:r>
          </w:p>
        </w:tc>
        <w:tc>
          <w:tcPr>
            <w:tcW w:w="2610" w:type="dxa"/>
          </w:tcPr>
          <w:p w:rsidR="003664B1" w:rsidRPr="00740121" w:rsidRDefault="003664B1" w:rsidP="00F1662F">
            <w:pPr>
              <w:spacing w:after="240"/>
              <w:ind w:left="1980"/>
              <w:rPr>
                <w:szCs w:val="24"/>
              </w:rPr>
            </w:pPr>
          </w:p>
        </w:tc>
      </w:tr>
      <w:tr w:rsidR="003664B1" w:rsidRPr="00740121">
        <w:trPr>
          <w:trHeight w:val="258"/>
        </w:trPr>
        <w:tc>
          <w:tcPr>
            <w:tcW w:w="6408" w:type="dxa"/>
          </w:tcPr>
          <w:p w:rsidR="003664B1" w:rsidRPr="00715647" w:rsidRDefault="003664B1" w:rsidP="00F1662F">
            <w:pPr>
              <w:spacing w:after="240"/>
              <w:rPr>
                <w:bCs/>
                <w:szCs w:val="24"/>
              </w:rPr>
            </w:pPr>
            <w:r w:rsidRPr="00715647">
              <w:rPr>
                <w:szCs w:val="24"/>
              </w:rPr>
              <w:t xml:space="preserve"> </w:t>
            </w:r>
            <w:r>
              <w:rPr>
                <w:bCs/>
                <w:szCs w:val="24"/>
              </w:rPr>
              <w:t>2. The Secondary M</w:t>
            </w:r>
            <w:r w:rsidRPr="00715647">
              <w:rPr>
                <w:bCs/>
                <w:szCs w:val="24"/>
              </w:rPr>
              <w:t>arket</w:t>
            </w:r>
          </w:p>
        </w:tc>
        <w:tc>
          <w:tcPr>
            <w:tcW w:w="2610" w:type="dxa"/>
          </w:tcPr>
          <w:p w:rsidR="003664B1" w:rsidRPr="00715647" w:rsidRDefault="003664B1" w:rsidP="00F1662F">
            <w:pPr>
              <w:spacing w:after="240"/>
              <w:ind w:left="-18"/>
              <w:rPr>
                <w:szCs w:val="24"/>
              </w:rPr>
            </w:pPr>
          </w:p>
        </w:tc>
      </w:tr>
      <w:tr w:rsidR="003664B1" w:rsidRPr="00740121">
        <w:trPr>
          <w:trHeight w:val="1106"/>
        </w:trPr>
        <w:tc>
          <w:tcPr>
            <w:tcW w:w="6408" w:type="dxa"/>
          </w:tcPr>
          <w:p w:rsidR="003664B1" w:rsidRPr="00EF1233" w:rsidRDefault="003664B1" w:rsidP="005D4E53">
            <w:pPr>
              <w:numPr>
                <w:ilvl w:val="0"/>
                <w:numId w:val="24"/>
              </w:numPr>
              <w:spacing w:after="240"/>
              <w:ind w:left="1440"/>
              <w:rPr>
                <w:szCs w:val="24"/>
              </w:rPr>
            </w:pPr>
            <w:r w:rsidRPr="00740121">
              <w:rPr>
                <w:szCs w:val="24"/>
              </w:rPr>
              <w:t xml:space="preserve">The </w:t>
            </w:r>
            <w:r w:rsidR="00227DEC" w:rsidRPr="00227DEC">
              <w:rPr>
                <w:i/>
                <w:szCs w:val="24"/>
                <w:u w:val="single"/>
              </w:rPr>
              <w:t>secondary market</w:t>
            </w:r>
            <w:r w:rsidRPr="00740121">
              <w:rPr>
                <w:szCs w:val="24"/>
              </w:rPr>
              <w:t xml:space="preserve"> is the market in which existing security issues are bou</w:t>
            </w:r>
            <w:r>
              <w:rPr>
                <w:szCs w:val="24"/>
              </w:rPr>
              <w:t>ght and sold by investors (e.g.,</w:t>
            </w:r>
            <w:r w:rsidRPr="00740121">
              <w:rPr>
                <w:szCs w:val="24"/>
              </w:rPr>
              <w:t xml:space="preserve"> New York Stock </w:t>
            </w:r>
            <w:proofErr w:type="spellStart"/>
            <w:r w:rsidRPr="00740121">
              <w:rPr>
                <w:szCs w:val="24"/>
              </w:rPr>
              <w:t>Exchange</w:t>
            </w:r>
            <w:proofErr w:type="gramStart"/>
            <w:r w:rsidRPr="00740121">
              <w:rPr>
                <w:szCs w:val="24"/>
              </w:rPr>
              <w:t>,</w:t>
            </w:r>
            <w:r w:rsidR="005D4E53">
              <w:rPr>
                <w:szCs w:val="24"/>
              </w:rPr>
              <w:t>NASDAQ</w:t>
            </w:r>
            <w:proofErr w:type="spellEnd"/>
            <w:proofErr w:type="gramEnd"/>
            <w:r w:rsidRPr="00740121">
              <w:rPr>
                <w:szCs w:val="24"/>
              </w:rPr>
              <w:t>).</w:t>
            </w:r>
          </w:p>
        </w:tc>
        <w:tc>
          <w:tcPr>
            <w:tcW w:w="2610" w:type="dxa"/>
          </w:tcPr>
          <w:p w:rsidR="003664B1" w:rsidRPr="00740121" w:rsidRDefault="003664B1" w:rsidP="00F1662F">
            <w:pPr>
              <w:spacing w:after="240"/>
              <w:ind w:left="-18"/>
              <w:rPr>
                <w:szCs w:val="24"/>
              </w:rPr>
            </w:pPr>
          </w:p>
        </w:tc>
      </w:tr>
      <w:tr w:rsidR="003664B1" w:rsidRPr="00740121">
        <w:trPr>
          <w:trHeight w:val="58"/>
        </w:trPr>
        <w:tc>
          <w:tcPr>
            <w:tcW w:w="6408" w:type="dxa"/>
          </w:tcPr>
          <w:p w:rsidR="003664B1" w:rsidRDefault="003664B1" w:rsidP="00F1662F">
            <w:pPr>
              <w:numPr>
                <w:ilvl w:val="0"/>
                <w:numId w:val="12"/>
              </w:numPr>
              <w:tabs>
                <w:tab w:val="clear" w:pos="360"/>
              </w:tabs>
              <w:ind w:left="2160" w:hanging="446"/>
              <w:rPr>
                <w:szCs w:val="24"/>
              </w:rPr>
            </w:pPr>
            <w:r w:rsidRPr="00740121">
              <w:rPr>
                <w:szCs w:val="24"/>
              </w:rPr>
              <w:t>The corporations and governments that issued the securities being traded are not directly involved</w:t>
            </w:r>
            <w:r>
              <w:rPr>
                <w:szCs w:val="24"/>
              </w:rPr>
              <w:t>.</w:t>
            </w:r>
          </w:p>
          <w:p w:rsidR="003664B1" w:rsidRPr="00FE5645" w:rsidRDefault="003664B1" w:rsidP="00F1662F">
            <w:pPr>
              <w:ind w:left="2160"/>
              <w:rPr>
                <w:szCs w:val="24"/>
              </w:rPr>
            </w:pPr>
          </w:p>
        </w:tc>
        <w:tc>
          <w:tcPr>
            <w:tcW w:w="2610" w:type="dxa"/>
          </w:tcPr>
          <w:p w:rsidR="003664B1" w:rsidRPr="00740121" w:rsidRDefault="003664B1" w:rsidP="00F1662F">
            <w:pPr>
              <w:spacing w:after="240"/>
              <w:rPr>
                <w:szCs w:val="24"/>
              </w:rPr>
            </w:pPr>
          </w:p>
        </w:tc>
      </w:tr>
    </w:tbl>
    <w:p w:rsidR="003664B1" w:rsidRDefault="003664B1">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3664B1" w:rsidRPr="00740121">
        <w:trPr>
          <w:trHeight w:val="297"/>
        </w:trPr>
        <w:tc>
          <w:tcPr>
            <w:tcW w:w="6408" w:type="dxa"/>
          </w:tcPr>
          <w:p w:rsidR="003664B1" w:rsidRPr="00740121" w:rsidRDefault="003664B1" w:rsidP="00F1662F">
            <w:pPr>
              <w:numPr>
                <w:ilvl w:val="0"/>
                <w:numId w:val="12"/>
              </w:numPr>
              <w:tabs>
                <w:tab w:val="clear" w:pos="360"/>
              </w:tabs>
              <w:spacing w:after="240"/>
              <w:ind w:left="2160" w:hanging="450"/>
              <w:rPr>
                <w:szCs w:val="24"/>
              </w:rPr>
            </w:pPr>
            <w:r w:rsidRPr="00740121">
              <w:rPr>
                <w:szCs w:val="24"/>
              </w:rPr>
              <w:t xml:space="preserve">They do not make payments when securities are sold and do not receive proceeds when they’re purchased. </w:t>
            </w:r>
          </w:p>
        </w:tc>
        <w:tc>
          <w:tcPr>
            <w:tcW w:w="2610" w:type="dxa"/>
          </w:tcPr>
          <w:p w:rsidR="003664B1" w:rsidRPr="00740121" w:rsidRDefault="003664B1" w:rsidP="00F1662F">
            <w:pPr>
              <w:spacing w:after="240"/>
              <w:rPr>
                <w:szCs w:val="24"/>
              </w:rPr>
            </w:pPr>
          </w:p>
        </w:tc>
      </w:tr>
      <w:tr w:rsidR="003664B1" w:rsidRPr="00740121">
        <w:tc>
          <w:tcPr>
            <w:tcW w:w="6408" w:type="dxa"/>
          </w:tcPr>
          <w:p w:rsidR="003664B1" w:rsidRPr="00EF1233" w:rsidRDefault="003664B1" w:rsidP="00872B64">
            <w:pPr>
              <w:numPr>
                <w:ilvl w:val="1"/>
                <w:numId w:val="53"/>
              </w:numPr>
              <w:spacing w:after="240"/>
              <w:rPr>
                <w:szCs w:val="24"/>
              </w:rPr>
            </w:pPr>
            <w:r w:rsidRPr="00740121">
              <w:rPr>
                <w:szCs w:val="24"/>
              </w:rPr>
              <w:t>The secondary market is four to five times larger than the primary market.</w:t>
            </w:r>
          </w:p>
        </w:tc>
        <w:tc>
          <w:tcPr>
            <w:tcW w:w="2610" w:type="dxa"/>
          </w:tcPr>
          <w:p w:rsidR="003664B1" w:rsidRPr="00740121" w:rsidRDefault="003664B1" w:rsidP="00F1662F">
            <w:pPr>
              <w:spacing w:after="240"/>
              <w:ind w:left="1080"/>
              <w:rPr>
                <w:szCs w:val="24"/>
              </w:rPr>
            </w:pPr>
          </w:p>
        </w:tc>
      </w:tr>
    </w:tbl>
    <w:p w:rsidR="003664B1" w:rsidRPr="00C119E4" w:rsidRDefault="003664B1" w:rsidP="00F1662F">
      <w:pPr>
        <w:rPr>
          <w:sz w:val="22"/>
          <w:szCs w:val="22"/>
        </w:rPr>
      </w:pPr>
    </w:p>
    <w:p w:rsidR="003664B1" w:rsidRPr="000835EF" w:rsidRDefault="003664B1" w:rsidP="00F1662F">
      <w:pPr>
        <w:rPr>
          <w:b/>
          <w:bCs/>
          <w:sz w:val="32"/>
          <w:szCs w:val="32"/>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4B1" w:rsidRDefault="003664B1" w:rsidP="00F1662F">
      <w:pPr>
        <w:pStyle w:val="Sumsubhead"/>
        <w:widowControl w:val="0"/>
        <w:spacing w:line="240" w:lineRule="auto"/>
        <w:rPr>
          <w:rFonts w:ascii="Bookman Old Style" w:hAnsi="Bookman Old Style"/>
          <w:sz w:val="28"/>
        </w:rPr>
      </w:pPr>
    </w:p>
    <w:p w:rsidR="005212C0" w:rsidRDefault="005212C0" w:rsidP="005212C0">
      <w:pPr>
        <w:rPr>
          <w:b/>
          <w:sz w:val="28"/>
          <w:szCs w:val="28"/>
          <w:u w:val="single"/>
        </w:rPr>
      </w:pPr>
      <w:r>
        <w:rPr>
          <w:b/>
          <w:sz w:val="28"/>
          <w:szCs w:val="28"/>
          <w:u w:val="single"/>
        </w:rPr>
        <w:t>Hit or Miss</w:t>
      </w:r>
    </w:p>
    <w:p w:rsidR="005212C0" w:rsidRPr="00AF1404" w:rsidRDefault="005212C0" w:rsidP="005212C0">
      <w:pPr>
        <w:pStyle w:val="Boxsubtitle"/>
        <w:spacing w:line="240" w:lineRule="auto"/>
        <w:rPr>
          <w:rFonts w:ascii="Bookman Old Style" w:hAnsi="Bookman Old Style"/>
          <w:sz w:val="28"/>
        </w:rPr>
      </w:pPr>
      <w:r>
        <w:rPr>
          <w:rFonts w:ascii="Bookman Old Style" w:hAnsi="Bookman Old Style"/>
          <w:sz w:val="28"/>
        </w:rPr>
        <w:t>Facebook at the IPO Crossroads</w:t>
      </w:r>
    </w:p>
    <w:p w:rsidR="005212C0" w:rsidRDefault="005212C0" w:rsidP="005212C0">
      <w:pPr>
        <w:rPr>
          <w:b/>
          <w:szCs w:val="24"/>
        </w:rPr>
      </w:pPr>
      <w:r w:rsidRPr="008F15F3">
        <w:rPr>
          <w:b/>
          <w:szCs w:val="24"/>
        </w:rPr>
        <w:t>Summary</w:t>
      </w:r>
    </w:p>
    <w:p w:rsidR="005212C0" w:rsidRDefault="005212C0" w:rsidP="002F1112">
      <w:r>
        <w:t xml:space="preserve">Because privately held companies with assets over $10 million and 500 shareholders must file financial statements with the Securities and Exchange Commission (SEC), Facebook, valued at $75 to $100 billion, recently announced its IPO, seeking $5 billion in funding.  The eagerly awaited stock offering could disappoint investors, however, since trades among company insiders may have generated all the early profits possible from shares.  </w:t>
      </w:r>
    </w:p>
    <w:p w:rsidR="005212C0" w:rsidRDefault="005212C0" w:rsidP="002F1112">
      <w:pPr>
        <w:ind w:firstLine="720"/>
      </w:pPr>
      <w:r>
        <w:t>But the IPO nevertheless represents a crossroads.  Despite having 850 million members worldwide, Facebook earns only $4.39 a year from each active user.  Once it goes public, it must find new ways to capitalize on its biggest asset—an unmatched store of members’ personal data—or stop growing.  Some believe Facebook’s targeted ads, which bring 84 percent of its revenues, are an outmoded model that “doesn’t work very well.”   Making deeper use of members’ data, such as to further fine-tune ads without running afoul of privacy laws worldwide—or raising users’ ire—will be a difficult challenge.</w:t>
      </w:r>
    </w:p>
    <w:p w:rsidR="005212C0" w:rsidRDefault="005212C0" w:rsidP="002F1112">
      <w:pPr>
        <w:ind w:firstLine="720"/>
      </w:pPr>
      <w:r>
        <w:lastRenderedPageBreak/>
        <w:t>To battle Google, Amazon, Apple, and Microsoft, tech giants “competing to become the operating systems of our lives,” Facebook must make savvy use of its new store of IPO cash.</w:t>
      </w:r>
    </w:p>
    <w:p w:rsidR="005212C0" w:rsidRDefault="005212C0" w:rsidP="005212C0">
      <w:pPr>
        <w:rPr>
          <w:b/>
          <w:szCs w:val="24"/>
        </w:rPr>
      </w:pPr>
    </w:p>
    <w:p w:rsidR="005212C0" w:rsidRPr="008F15F3" w:rsidRDefault="005212C0" w:rsidP="005212C0">
      <w:pPr>
        <w:rPr>
          <w:b/>
          <w:szCs w:val="24"/>
        </w:rPr>
      </w:pPr>
    </w:p>
    <w:p w:rsidR="005212C0" w:rsidRPr="002F1112" w:rsidRDefault="005212C0" w:rsidP="00F1662F">
      <w:pPr>
        <w:pStyle w:val="Sumsubhead"/>
        <w:widowControl w:val="0"/>
        <w:spacing w:line="240" w:lineRule="auto"/>
        <w:rPr>
          <w:rFonts w:ascii="Bookman Old Style" w:hAnsi="Bookman Old Style"/>
          <w:sz w:val="24"/>
          <w:szCs w:val="24"/>
        </w:rPr>
      </w:pPr>
      <w:r w:rsidRPr="002F1112">
        <w:rPr>
          <w:rFonts w:ascii="Bookman Old Style" w:hAnsi="Bookman Old Style"/>
          <w:sz w:val="24"/>
          <w:szCs w:val="24"/>
        </w:rPr>
        <w:t>Questions for Critical Thinking</w:t>
      </w:r>
    </w:p>
    <w:p w:rsidR="005212C0" w:rsidRPr="002F1112" w:rsidRDefault="007762E4" w:rsidP="002F1112">
      <w:pPr>
        <w:pStyle w:val="Sumsubhead"/>
        <w:widowControl w:val="0"/>
        <w:spacing w:line="240" w:lineRule="auto"/>
        <w:rPr>
          <w:rFonts w:ascii="Bookman Old Style" w:hAnsi="Bookman Old Style"/>
          <w:sz w:val="24"/>
          <w:szCs w:val="24"/>
        </w:rPr>
      </w:pPr>
      <w:r w:rsidRPr="002F1112">
        <w:rPr>
          <w:rFonts w:ascii="Bookman Old Style" w:hAnsi="Bookman Old Style"/>
          <w:sz w:val="24"/>
          <w:szCs w:val="24"/>
        </w:rPr>
        <w:t xml:space="preserve">1. </w:t>
      </w:r>
      <w:r w:rsidR="005212C0" w:rsidRPr="002F1112">
        <w:rPr>
          <w:rFonts w:ascii="Bookman Old Style" w:hAnsi="Bookman Old Style"/>
          <w:sz w:val="24"/>
          <w:szCs w:val="24"/>
        </w:rPr>
        <w:t>What impact on Facebook’s mission do you think the IPO will have?</w:t>
      </w:r>
    </w:p>
    <w:p w:rsidR="007762E4" w:rsidRPr="002F1112" w:rsidRDefault="007762E4" w:rsidP="002F1112">
      <w:pPr>
        <w:pStyle w:val="Sumsubhead"/>
        <w:widowControl w:val="0"/>
        <w:spacing w:line="240" w:lineRule="auto"/>
        <w:rPr>
          <w:rFonts w:ascii="Bookman Old Style" w:hAnsi="Bookman Old Style"/>
          <w:b w:val="0"/>
          <w:i/>
          <w:sz w:val="24"/>
          <w:szCs w:val="24"/>
        </w:rPr>
      </w:pPr>
      <w:r w:rsidRPr="002F1112">
        <w:rPr>
          <w:rFonts w:ascii="Bookman Old Style" w:hAnsi="Bookman Old Style"/>
          <w:b w:val="0"/>
          <w:i/>
          <w:sz w:val="24"/>
          <w:szCs w:val="24"/>
        </w:rPr>
        <w:t>Facebook will have to find new ways to make money without running afoul of privacy laws. Its largest cash cow, targeting advertising, is becoming less effective, so it will need to search for new ways to make money.</w:t>
      </w:r>
    </w:p>
    <w:p w:rsidR="007762E4" w:rsidRPr="002F1112" w:rsidRDefault="007762E4" w:rsidP="002F1112">
      <w:pPr>
        <w:pStyle w:val="Sumsubhead"/>
        <w:widowControl w:val="0"/>
        <w:spacing w:line="240" w:lineRule="auto"/>
        <w:rPr>
          <w:rFonts w:ascii="Bookman Old Style" w:hAnsi="Bookman Old Style"/>
          <w:b w:val="0"/>
          <w:sz w:val="24"/>
          <w:szCs w:val="24"/>
        </w:rPr>
      </w:pPr>
    </w:p>
    <w:p w:rsidR="005212C0" w:rsidRPr="002F1112" w:rsidRDefault="005212C0" w:rsidP="002F1112">
      <w:pPr>
        <w:pStyle w:val="Sumsubhead"/>
        <w:widowControl w:val="0"/>
        <w:numPr>
          <w:ilvl w:val="0"/>
          <w:numId w:val="53"/>
        </w:numPr>
        <w:spacing w:line="240" w:lineRule="auto"/>
        <w:rPr>
          <w:rFonts w:ascii="Bookman Old Style" w:hAnsi="Bookman Old Style"/>
          <w:sz w:val="24"/>
          <w:szCs w:val="24"/>
        </w:rPr>
      </w:pPr>
      <w:r w:rsidRPr="002F1112">
        <w:rPr>
          <w:rFonts w:ascii="Bookman Old Style" w:hAnsi="Bookman Old Style"/>
          <w:sz w:val="24"/>
          <w:szCs w:val="24"/>
        </w:rPr>
        <w:t>Would you invest in Facebook stock?  Why or why not?</w:t>
      </w:r>
    </w:p>
    <w:p w:rsidR="007762E4" w:rsidRDefault="007762E4" w:rsidP="007762E4">
      <w:pPr>
        <w:pStyle w:val="Sumsubhead"/>
        <w:widowControl w:val="0"/>
        <w:spacing w:line="240" w:lineRule="auto"/>
        <w:rPr>
          <w:rFonts w:ascii="Bookman Old Style" w:hAnsi="Bookman Old Style"/>
          <w:b w:val="0"/>
          <w:i/>
          <w:sz w:val="24"/>
          <w:szCs w:val="24"/>
        </w:rPr>
      </w:pPr>
      <w:r w:rsidRPr="002F1112">
        <w:rPr>
          <w:rFonts w:ascii="Bookman Old Style" w:hAnsi="Bookman Old Style"/>
          <w:b w:val="0"/>
          <w:i/>
          <w:sz w:val="24"/>
          <w:szCs w:val="24"/>
        </w:rPr>
        <w:t xml:space="preserve">I would invest in </w:t>
      </w:r>
      <w:proofErr w:type="spellStart"/>
      <w:r w:rsidRPr="002F1112">
        <w:rPr>
          <w:rFonts w:ascii="Bookman Old Style" w:hAnsi="Bookman Old Style"/>
          <w:b w:val="0"/>
          <w:i/>
          <w:sz w:val="24"/>
          <w:szCs w:val="24"/>
        </w:rPr>
        <w:t>facebook</w:t>
      </w:r>
      <w:proofErr w:type="spellEnd"/>
      <w:r w:rsidRPr="002F1112">
        <w:rPr>
          <w:rFonts w:ascii="Bookman Old Style" w:hAnsi="Bookman Old Style"/>
          <w:b w:val="0"/>
          <w:i/>
          <w:sz w:val="24"/>
          <w:szCs w:val="24"/>
        </w:rPr>
        <w:t xml:space="preserve"> stock because it is one of the largest companies globally to make an impact over the past few years. It is so engrained as a part of our society that it isn’t going to fade away anytime soon.</w:t>
      </w:r>
    </w:p>
    <w:p w:rsidR="007762E4" w:rsidRPr="002F1112" w:rsidRDefault="007762E4" w:rsidP="007762E4">
      <w:pPr>
        <w:pStyle w:val="Sumsubhead"/>
        <w:widowControl w:val="0"/>
        <w:spacing w:line="240" w:lineRule="auto"/>
        <w:rPr>
          <w:rFonts w:ascii="Bookman Old Style" w:hAnsi="Bookman Old Style"/>
          <w:b w:val="0"/>
          <w:i/>
          <w:sz w:val="24"/>
          <w:szCs w:val="24"/>
        </w:rPr>
      </w:pPr>
    </w:p>
    <w:p w:rsidR="003664B1" w:rsidRPr="009A7014" w:rsidRDefault="003664B1" w:rsidP="00F1662F">
      <w:pPr>
        <w:pStyle w:val="Sumsubhead"/>
        <w:widowControl w:val="0"/>
        <w:spacing w:line="240" w:lineRule="auto"/>
        <w:rPr>
          <w:rFonts w:ascii="Bookman Old Style" w:hAnsi="Bookman Old Style"/>
          <w:sz w:val="28"/>
        </w:rPr>
      </w:pPr>
      <w:r w:rsidRPr="009A7014">
        <w:rPr>
          <w:rFonts w:ascii="Bookman Old Style" w:hAnsi="Bookman Old Style"/>
          <w:sz w:val="28"/>
        </w:rPr>
        <w:t>Assessment Check Answers</w:t>
      </w:r>
    </w:p>
    <w:p w:rsidR="003664B1" w:rsidRPr="00BD5391" w:rsidRDefault="003664B1" w:rsidP="00F1662F">
      <w:pPr>
        <w:pStyle w:val="Sumsubhead"/>
        <w:widowControl w:val="0"/>
        <w:spacing w:line="240" w:lineRule="auto"/>
        <w:rPr>
          <w:rFonts w:ascii="Bookman Old Style" w:hAnsi="Bookman Old Style"/>
          <w:sz w:val="24"/>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3.1 What is a financial market?</w:t>
      </w:r>
      <w:r w:rsidRPr="00BD5391">
        <w:rPr>
          <w:rFonts w:ascii="Bookman Old Style" w:hAnsi="Bookman Old Style"/>
          <w:sz w:val="24"/>
        </w:rPr>
        <w:t xml:space="preserve"> </w:t>
      </w:r>
    </w:p>
    <w:p w:rsidR="003664B1" w:rsidRPr="009A7014" w:rsidRDefault="003664B1" w:rsidP="00F1662F">
      <w:pPr>
        <w:pStyle w:val="Sumtext"/>
        <w:widowControl w:val="0"/>
        <w:spacing w:line="240" w:lineRule="auto"/>
        <w:ind w:firstLine="720"/>
        <w:jc w:val="left"/>
        <w:rPr>
          <w:rFonts w:ascii="Bookman Old Style" w:hAnsi="Bookman Old Style"/>
          <w:i/>
          <w:sz w:val="24"/>
          <w:lang w:val="en-GB"/>
        </w:rPr>
      </w:pPr>
      <w:r w:rsidRPr="009A7014">
        <w:rPr>
          <w:rFonts w:ascii="Bookman Old Style" w:hAnsi="Bookman Old Style"/>
          <w:i/>
          <w:sz w:val="24"/>
          <w:lang w:val="en-GB"/>
        </w:rPr>
        <w:t>A financial market is a market in which securities are bought and sold.</w:t>
      </w:r>
    </w:p>
    <w:p w:rsidR="003664B1" w:rsidRPr="00BD5391" w:rsidRDefault="003664B1" w:rsidP="00F1662F">
      <w:pPr>
        <w:pStyle w:val="Sumtext"/>
        <w:widowControl w:val="0"/>
        <w:spacing w:line="240" w:lineRule="auto"/>
        <w:ind w:firstLine="720"/>
        <w:jc w:val="left"/>
        <w:rPr>
          <w:rFonts w:ascii="Bookman Old Style" w:hAnsi="Bookman Old Style"/>
          <w:sz w:val="24"/>
          <w:lang w:val="en-GB"/>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3.2 Distinguish between a primary and a secondary financial market.</w:t>
      </w:r>
      <w:r w:rsidRPr="00BD5391">
        <w:rPr>
          <w:rFonts w:ascii="Bookman Old Style" w:hAnsi="Bookman Old Style"/>
          <w:sz w:val="24"/>
        </w:rPr>
        <w:t xml:space="preserve"> </w:t>
      </w:r>
    </w:p>
    <w:p w:rsidR="003664B1" w:rsidRPr="009A7014" w:rsidRDefault="003664B1" w:rsidP="00F1662F">
      <w:pPr>
        <w:pStyle w:val="Sumtext"/>
        <w:widowControl w:val="0"/>
        <w:spacing w:line="240" w:lineRule="auto"/>
        <w:ind w:firstLine="720"/>
        <w:jc w:val="left"/>
        <w:rPr>
          <w:rFonts w:ascii="Bookman Old Style" w:hAnsi="Bookman Old Style"/>
          <w:i/>
          <w:sz w:val="24"/>
          <w:lang w:val="en-GB"/>
        </w:rPr>
      </w:pPr>
      <w:r w:rsidRPr="009A7014">
        <w:rPr>
          <w:rFonts w:ascii="Bookman Old Style" w:hAnsi="Bookman Old Style"/>
          <w:i/>
          <w:sz w:val="24"/>
          <w:lang w:val="en-GB"/>
        </w:rPr>
        <w:t>The primary market for securities serves businesses and governments that want to sell new security issues to raise funds. The secondary market handles transactions of previously issued securities between investors.</w:t>
      </w:r>
    </w:p>
    <w:p w:rsidR="003664B1" w:rsidRPr="00BD5391" w:rsidRDefault="003664B1" w:rsidP="00F1662F">
      <w:pPr>
        <w:pStyle w:val="Sumtext"/>
        <w:widowControl w:val="0"/>
        <w:spacing w:line="240" w:lineRule="auto"/>
        <w:ind w:firstLine="720"/>
        <w:jc w:val="left"/>
        <w:rPr>
          <w:rFonts w:ascii="Bookman Old Style" w:hAnsi="Bookman Old Style"/>
          <w:sz w:val="24"/>
          <w:lang w:val="en-GB"/>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3.3 Briefly explain the role of financial institutions in the sale of securities.</w:t>
      </w:r>
      <w:r w:rsidRPr="00BD5391">
        <w:rPr>
          <w:rFonts w:ascii="Bookman Old Style" w:hAnsi="Bookman Old Style"/>
          <w:sz w:val="24"/>
        </w:rPr>
        <w:t xml:space="preserve"> </w:t>
      </w:r>
    </w:p>
    <w:p w:rsidR="003664B1" w:rsidRPr="009A7014" w:rsidRDefault="003664B1" w:rsidP="00F1662F">
      <w:pPr>
        <w:pStyle w:val="Sumtext"/>
        <w:widowControl w:val="0"/>
        <w:spacing w:line="240" w:lineRule="auto"/>
        <w:ind w:firstLine="720"/>
        <w:jc w:val="left"/>
        <w:rPr>
          <w:rFonts w:ascii="Bookman Old Style" w:hAnsi="Bookman Old Style"/>
          <w:i/>
          <w:sz w:val="24"/>
          <w:lang w:val="en-GB"/>
        </w:rPr>
      </w:pPr>
      <w:r w:rsidRPr="009A7014">
        <w:rPr>
          <w:rFonts w:ascii="Bookman Old Style" w:hAnsi="Bookman Old Style"/>
          <w:i/>
          <w:sz w:val="24"/>
          <w:lang w:val="en-GB"/>
        </w:rPr>
        <w:t>Financial institutions purchase new securities issues from corporations or state and local governments and then resell the securities to investors. The institutions charge a fee for their services.</w:t>
      </w:r>
    </w:p>
    <w:p w:rsidR="003664B1" w:rsidRPr="00FB4D0A" w:rsidRDefault="003664B1" w:rsidP="00F1662F">
      <w:pPr>
        <w:pStyle w:val="MediumGrid1-Accent21"/>
        <w:spacing w:after="0"/>
        <w:ind w:left="0" w:firstLine="0"/>
        <w:rPr>
          <w:rFonts w:ascii="Bookman Old Style" w:hAnsi="Bookman Old Style"/>
          <w:b/>
          <w:bCs/>
          <w:sz w:val="28"/>
          <w:szCs w:val="28"/>
        </w:rPr>
      </w:pPr>
      <w:r>
        <w:rPr>
          <w:rFonts w:ascii="Bookman Old Style" w:hAnsi="Bookman Old Style"/>
          <w:b/>
          <w:sz w:val="28"/>
          <w:szCs w:val="28"/>
        </w:rPr>
        <w:br w:type="page"/>
      </w:r>
      <w:r>
        <w:rPr>
          <w:rFonts w:ascii="Bookman Old Style" w:hAnsi="Bookman Old Style"/>
          <w:b/>
          <w:sz w:val="28"/>
          <w:szCs w:val="28"/>
        </w:rPr>
        <w:lastRenderedPageBreak/>
        <w:t xml:space="preserve">Learning Objective </w:t>
      </w:r>
      <w:r w:rsidRPr="0069436D">
        <w:rPr>
          <w:rFonts w:ascii="Bookman Old Style" w:hAnsi="Bookman Old Style"/>
          <w:b/>
          <w:sz w:val="28"/>
          <w:szCs w:val="28"/>
        </w:rPr>
        <w:t>4:</w:t>
      </w:r>
      <w:r w:rsidRPr="0069436D">
        <w:rPr>
          <w:b/>
          <w:sz w:val="28"/>
          <w:szCs w:val="28"/>
        </w:rPr>
        <w:t xml:space="preserve"> </w:t>
      </w:r>
      <w:r w:rsidR="00E90EC4">
        <w:rPr>
          <w:rFonts w:ascii="Bookman Old Style" w:hAnsi="Bookman Old Style"/>
          <w:b/>
          <w:bCs/>
          <w:sz w:val="28"/>
          <w:szCs w:val="28"/>
        </w:rPr>
        <w:t>Understand the stock markets.</w:t>
      </w:r>
    </w:p>
    <w:p w:rsidR="003664B1" w:rsidRPr="00715647" w:rsidRDefault="003664B1" w:rsidP="00F1662F">
      <w:pPr>
        <w:pStyle w:val="Sumtext"/>
        <w:widowControl w:val="0"/>
        <w:spacing w:line="240" w:lineRule="auto"/>
        <w:ind w:firstLine="720"/>
        <w:jc w:val="left"/>
        <w:rPr>
          <w:rFonts w:ascii="Bookman Old Style" w:hAnsi="Bookman Old Style"/>
          <w:i/>
          <w:sz w:val="24"/>
        </w:rPr>
      </w:pPr>
      <w:r w:rsidRPr="00715647">
        <w:rPr>
          <w:rFonts w:ascii="Bookman Old Style" w:hAnsi="Bookman Old Style"/>
          <w:i/>
          <w:sz w:val="24"/>
        </w:rPr>
        <w:t xml:space="preserve">The best-known financial markets are the stock exchanges. They exist throughout the world. The two largest—the New York Stock Exchange </w:t>
      </w:r>
      <w:proofErr w:type="spellStart"/>
      <w:r w:rsidRPr="00715647">
        <w:rPr>
          <w:rFonts w:ascii="Bookman Old Style" w:hAnsi="Bookman Old Style"/>
          <w:i/>
          <w:sz w:val="24"/>
        </w:rPr>
        <w:t>and</w:t>
      </w:r>
      <w:r w:rsidR="005D4E53">
        <w:rPr>
          <w:rFonts w:ascii="Bookman Old Style" w:hAnsi="Bookman Old Style"/>
          <w:i/>
          <w:sz w:val="24"/>
        </w:rPr>
        <w:t>NASDAQ</w:t>
      </w:r>
      <w:proofErr w:type="spellEnd"/>
      <w:r w:rsidRPr="00715647">
        <w:rPr>
          <w:rFonts w:ascii="Bookman Old Style" w:hAnsi="Bookman Old Style"/>
          <w:i/>
          <w:sz w:val="24"/>
        </w:rPr>
        <w:t xml:space="preserve">—are located in the United States. The NYSE is bigger, measured in terms of the total value of stock traded. Larger and better-known companies dominate the NYSE. Buy and sell orders are transmitted to the trading floor for execution. The </w:t>
      </w:r>
      <w:r w:rsidR="005D4E53">
        <w:rPr>
          <w:rFonts w:ascii="Bookman Old Style" w:hAnsi="Bookman Old Style"/>
          <w:i/>
          <w:sz w:val="24"/>
        </w:rPr>
        <w:t xml:space="preserve">NASDAQ </w:t>
      </w:r>
      <w:r w:rsidRPr="00715647">
        <w:rPr>
          <w:rFonts w:ascii="Bookman Old Style" w:hAnsi="Bookman Old Style"/>
          <w:i/>
          <w:sz w:val="24"/>
        </w:rPr>
        <w:t xml:space="preserve">stock market is an electronic market in which buy and sell orders are entered into a computerized communication system for execution. Most of the world’s major stock markets today use similar electronic trading systems. </w:t>
      </w:r>
    </w:p>
    <w:p w:rsidR="003664B1" w:rsidRPr="0069436D" w:rsidRDefault="003664B1" w:rsidP="00F1662F">
      <w:pPr>
        <w:rPr>
          <w:b/>
          <w:sz w:val="28"/>
          <w:szCs w:val="28"/>
        </w:rPr>
      </w:pPr>
    </w:p>
    <w:p w:rsidR="003664B1" w:rsidRPr="00E23AF6" w:rsidRDefault="003664B1" w:rsidP="00F1662F">
      <w:pPr>
        <w:rPr>
          <w:b/>
          <w:sz w:val="28"/>
          <w:szCs w:val="28"/>
        </w:rPr>
      </w:pPr>
      <w:r>
        <w:rPr>
          <w:b/>
          <w:sz w:val="28"/>
          <w:szCs w:val="28"/>
        </w:rPr>
        <w:t>Annotated Lecture Outline</w:t>
      </w:r>
    </w:p>
    <w:p w:rsidR="003664B1" w:rsidRPr="000835EF" w:rsidRDefault="003664B1" w:rsidP="00F1662F">
      <w:pPr>
        <w:rPr>
          <w:b/>
          <w:bCs/>
          <w:sz w:val="32"/>
          <w:szCs w:val="32"/>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3664B1" w:rsidRPr="00740121">
        <w:tc>
          <w:tcPr>
            <w:tcW w:w="6318" w:type="dxa"/>
          </w:tcPr>
          <w:p w:rsidR="003664B1" w:rsidRPr="00740121" w:rsidRDefault="003664B1" w:rsidP="00F1662F">
            <w:pPr>
              <w:spacing w:line="360" w:lineRule="auto"/>
              <w:rPr>
                <w:b/>
              </w:rPr>
            </w:pPr>
            <w:r w:rsidRPr="00740121">
              <w:rPr>
                <w:b/>
              </w:rPr>
              <w:t>UNDERSTANDING STOCK MARKETS</w:t>
            </w:r>
          </w:p>
        </w:tc>
        <w:tc>
          <w:tcPr>
            <w:tcW w:w="2700" w:type="dxa"/>
          </w:tcPr>
          <w:p w:rsidR="003664B1" w:rsidRPr="00740121" w:rsidRDefault="003664B1" w:rsidP="0007549E">
            <w:pPr>
              <w:spacing w:after="240"/>
              <w:rPr>
                <w:szCs w:val="24"/>
              </w:rPr>
            </w:pPr>
            <w:r w:rsidRPr="0007549E">
              <w:rPr>
                <w:szCs w:val="24"/>
              </w:rPr>
              <w:t>PowerPoint Slide 1</w:t>
            </w:r>
            <w:r>
              <w:rPr>
                <w:szCs w:val="24"/>
              </w:rPr>
              <w:t>4</w:t>
            </w:r>
          </w:p>
        </w:tc>
      </w:tr>
      <w:tr w:rsidR="003664B1" w:rsidRPr="00740121">
        <w:tc>
          <w:tcPr>
            <w:tcW w:w="6318" w:type="dxa"/>
          </w:tcPr>
          <w:p w:rsidR="003664B1" w:rsidRPr="00740121" w:rsidRDefault="00227DEC" w:rsidP="00F1662F">
            <w:pPr>
              <w:numPr>
                <w:ilvl w:val="1"/>
                <w:numId w:val="4"/>
              </w:numPr>
              <w:spacing w:after="240"/>
              <w:rPr>
                <w:szCs w:val="24"/>
              </w:rPr>
            </w:pPr>
            <w:r w:rsidRPr="00227DEC">
              <w:rPr>
                <w:i/>
                <w:szCs w:val="24"/>
              </w:rPr>
              <w:t>Stock markets</w:t>
            </w:r>
            <w:r w:rsidR="003664B1" w:rsidRPr="00715647">
              <w:rPr>
                <w:szCs w:val="24"/>
              </w:rPr>
              <w:t xml:space="preserve"> </w:t>
            </w:r>
            <w:r w:rsidR="003664B1" w:rsidRPr="00740121">
              <w:rPr>
                <w:szCs w:val="24"/>
              </w:rPr>
              <w:t xml:space="preserve">or </w:t>
            </w:r>
            <w:r w:rsidRPr="00227DEC">
              <w:rPr>
                <w:i/>
                <w:szCs w:val="24"/>
              </w:rPr>
              <w:t xml:space="preserve">exchanges </w:t>
            </w:r>
            <w:r w:rsidR="003664B1" w:rsidRPr="00740121">
              <w:rPr>
                <w:szCs w:val="24"/>
              </w:rPr>
              <w:t xml:space="preserve">are </w:t>
            </w:r>
            <w:r w:rsidR="003664B1">
              <w:t xml:space="preserve">the best </w:t>
            </w:r>
            <w:r w:rsidR="003664B1" w:rsidRPr="00A40C91">
              <w:t>known of the world’s financial markets</w:t>
            </w:r>
            <w:r w:rsidR="003664B1">
              <w:t xml:space="preserve"> because</w:t>
            </w:r>
            <w:r w:rsidR="003664B1" w:rsidRPr="00A40C91">
              <w:t xml:space="preserve"> shares of stock are bought and sold by investors.</w:t>
            </w:r>
          </w:p>
        </w:tc>
        <w:tc>
          <w:tcPr>
            <w:tcW w:w="2700" w:type="dxa"/>
          </w:tcPr>
          <w:p w:rsidR="003664B1" w:rsidRPr="00740121" w:rsidRDefault="003664B1" w:rsidP="0007549E">
            <w:pPr>
              <w:spacing w:after="240"/>
              <w:rPr>
                <w:szCs w:val="24"/>
              </w:rPr>
            </w:pPr>
            <w:r w:rsidRPr="0007549E">
              <w:rPr>
                <w:szCs w:val="24"/>
              </w:rPr>
              <w:t>PowerPoint Slide 1</w:t>
            </w:r>
            <w:r>
              <w:rPr>
                <w:szCs w:val="24"/>
              </w:rPr>
              <w:t>5</w:t>
            </w:r>
          </w:p>
        </w:tc>
      </w:tr>
      <w:tr w:rsidR="003664B1" w:rsidRPr="00740121">
        <w:tc>
          <w:tcPr>
            <w:tcW w:w="6318" w:type="dxa"/>
          </w:tcPr>
          <w:p w:rsidR="003664B1" w:rsidRPr="00740121" w:rsidRDefault="003664B1" w:rsidP="00F1662F">
            <w:pPr>
              <w:numPr>
                <w:ilvl w:val="0"/>
                <w:numId w:val="33"/>
              </w:numPr>
              <w:spacing w:after="240"/>
              <w:rPr>
                <w:b/>
                <w:szCs w:val="24"/>
              </w:rPr>
            </w:pPr>
            <w:r>
              <w:rPr>
                <w:b/>
                <w:szCs w:val="24"/>
              </w:rPr>
              <w:t>The New York Stock Exchange</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F1662F">
            <w:pPr>
              <w:numPr>
                <w:ilvl w:val="1"/>
                <w:numId w:val="33"/>
              </w:numPr>
              <w:spacing w:after="240"/>
              <w:rPr>
                <w:szCs w:val="24"/>
              </w:rPr>
            </w:pPr>
            <w:r w:rsidRPr="00740121">
              <w:rPr>
                <w:szCs w:val="24"/>
              </w:rPr>
              <w:t>The New York Stock Exchange is the world’s oldest (1792)</w:t>
            </w:r>
            <w:r>
              <w:rPr>
                <w:szCs w:val="24"/>
              </w:rPr>
              <w:t>, largest,</w:t>
            </w:r>
            <w:r w:rsidRPr="00740121">
              <w:rPr>
                <w:szCs w:val="24"/>
              </w:rPr>
              <w:t xml:space="preserve"> and most famous stock market.</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E76AEE">
            <w:pPr>
              <w:numPr>
                <w:ilvl w:val="1"/>
                <w:numId w:val="33"/>
              </w:numPr>
              <w:spacing w:after="240"/>
              <w:rPr>
                <w:szCs w:val="24"/>
              </w:rPr>
            </w:pPr>
            <w:r>
              <w:rPr>
                <w:szCs w:val="24"/>
              </w:rPr>
              <w:t>The NYSE l</w:t>
            </w:r>
            <w:r w:rsidRPr="00740121">
              <w:rPr>
                <w:szCs w:val="24"/>
              </w:rPr>
              <w:t xml:space="preserve">ists </w:t>
            </w:r>
            <w:r w:rsidR="00E76AEE">
              <w:rPr>
                <w:szCs w:val="24"/>
              </w:rPr>
              <w:t>about 2,300</w:t>
            </w:r>
            <w:r w:rsidRPr="00740121">
              <w:rPr>
                <w:szCs w:val="24"/>
              </w:rPr>
              <w:t xml:space="preserve"> common and preferred stocks with a market value of more than $</w:t>
            </w:r>
            <w:r w:rsidR="00E76AEE">
              <w:rPr>
                <w:szCs w:val="24"/>
              </w:rPr>
              <w:t>12</w:t>
            </w:r>
            <w:r w:rsidRPr="00740121">
              <w:rPr>
                <w:szCs w:val="24"/>
              </w:rPr>
              <w:t xml:space="preserve"> trillion.</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F1662F">
            <w:pPr>
              <w:numPr>
                <w:ilvl w:val="1"/>
                <w:numId w:val="33"/>
              </w:numPr>
              <w:spacing w:after="240"/>
              <w:rPr>
                <w:szCs w:val="24"/>
              </w:rPr>
            </w:pPr>
            <w:r w:rsidRPr="00740121">
              <w:rPr>
                <w:szCs w:val="24"/>
              </w:rPr>
              <w:t>Trading takes place face-to-face on trade floor</w:t>
            </w:r>
            <w:r>
              <w:rPr>
                <w:szCs w:val="24"/>
              </w:rPr>
              <w:t>, where only members are allowed to trade.</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F1662F">
            <w:pPr>
              <w:numPr>
                <w:ilvl w:val="1"/>
                <w:numId w:val="33"/>
              </w:numPr>
              <w:spacing w:after="240"/>
              <w:rPr>
                <w:szCs w:val="24"/>
              </w:rPr>
            </w:pPr>
            <w:r w:rsidRPr="00BD5391">
              <w:t>Each NYSE stock is assigned to a specialist firm.</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5D4E53">
            <w:pPr>
              <w:numPr>
                <w:ilvl w:val="0"/>
                <w:numId w:val="33"/>
              </w:numPr>
              <w:spacing w:after="240"/>
              <w:rPr>
                <w:b/>
                <w:szCs w:val="24"/>
              </w:rPr>
            </w:pPr>
            <w:r>
              <w:rPr>
                <w:b/>
                <w:szCs w:val="24"/>
              </w:rPr>
              <w:t xml:space="preserve">The </w:t>
            </w:r>
            <w:r w:rsidR="005D4E53">
              <w:rPr>
                <w:b/>
                <w:szCs w:val="24"/>
              </w:rPr>
              <w:t xml:space="preserve">NASDAQ </w:t>
            </w:r>
            <w:r>
              <w:rPr>
                <w:b/>
                <w:szCs w:val="24"/>
              </w:rPr>
              <w:t>Stock Market</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5D4E53">
            <w:pPr>
              <w:numPr>
                <w:ilvl w:val="1"/>
                <w:numId w:val="33"/>
              </w:numPr>
              <w:spacing w:after="240"/>
              <w:rPr>
                <w:szCs w:val="24"/>
              </w:rPr>
            </w:pPr>
            <w:r w:rsidRPr="00740121">
              <w:rPr>
                <w:szCs w:val="24"/>
              </w:rPr>
              <w:t xml:space="preserve">The </w:t>
            </w:r>
            <w:r w:rsidR="005D4E53">
              <w:rPr>
                <w:szCs w:val="24"/>
              </w:rPr>
              <w:t xml:space="preserve">NASDAQ </w:t>
            </w:r>
            <w:r w:rsidRPr="00740121">
              <w:rPr>
                <w:szCs w:val="24"/>
              </w:rPr>
              <w:t>stock market is the world’s second-largest stock exchange, and very different from the NYSE.</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740121" w:rsidRDefault="005D4E53" w:rsidP="00F1662F">
            <w:pPr>
              <w:numPr>
                <w:ilvl w:val="1"/>
                <w:numId w:val="33"/>
              </w:numPr>
              <w:spacing w:after="240"/>
              <w:rPr>
                <w:szCs w:val="24"/>
              </w:rPr>
            </w:pPr>
            <w:r>
              <w:rPr>
                <w:szCs w:val="24"/>
              </w:rPr>
              <w:t xml:space="preserve">NASDAQ </w:t>
            </w:r>
            <w:r w:rsidR="003664B1" w:rsidRPr="00740121">
              <w:rPr>
                <w:szCs w:val="24"/>
              </w:rPr>
              <w:t xml:space="preserve">(National Association of Securities Dealers Automated Quotations) is a computerized network </w:t>
            </w:r>
            <w:r w:rsidR="003664B1" w:rsidRPr="00740121">
              <w:rPr>
                <w:szCs w:val="24"/>
              </w:rPr>
              <w:lastRenderedPageBreak/>
              <w:t>that links member investment firms.</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Default="003664B1" w:rsidP="00F1662F">
            <w:pPr>
              <w:numPr>
                <w:ilvl w:val="1"/>
                <w:numId w:val="33"/>
              </w:numPr>
              <w:spacing w:after="240"/>
              <w:rPr>
                <w:szCs w:val="24"/>
              </w:rPr>
            </w:pPr>
            <w:r>
              <w:rPr>
                <w:szCs w:val="24"/>
              </w:rPr>
              <w:lastRenderedPageBreak/>
              <w:t>All trading takes place electronically.</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Default="003664B1" w:rsidP="005D4E53">
            <w:pPr>
              <w:numPr>
                <w:ilvl w:val="1"/>
                <w:numId w:val="33"/>
              </w:numPr>
              <w:spacing w:after="240"/>
              <w:rPr>
                <w:szCs w:val="24"/>
              </w:rPr>
            </w:pPr>
            <w:r w:rsidRPr="00740121">
              <w:rPr>
                <w:szCs w:val="24"/>
              </w:rPr>
              <w:t xml:space="preserve">All </w:t>
            </w:r>
            <w:r w:rsidR="005D4E53">
              <w:rPr>
                <w:szCs w:val="24"/>
              </w:rPr>
              <w:t>NASDAQ</w:t>
            </w:r>
            <w:r w:rsidRPr="00740121">
              <w:rPr>
                <w:szCs w:val="24"/>
              </w:rPr>
              <w:t>-listed stocks have two or more market makers—firms that perform the same functions as NYSE specialists.</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A105D7" w:rsidRDefault="003664B1" w:rsidP="00F1662F">
            <w:pPr>
              <w:numPr>
                <w:ilvl w:val="0"/>
                <w:numId w:val="33"/>
              </w:numPr>
              <w:spacing w:after="240"/>
              <w:rPr>
                <w:b/>
                <w:szCs w:val="24"/>
              </w:rPr>
            </w:pPr>
            <w:r w:rsidRPr="00A105D7">
              <w:rPr>
                <w:b/>
              </w:rPr>
              <w:t>Other U.S. Stock Markets</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F1662F">
            <w:pPr>
              <w:numPr>
                <w:ilvl w:val="1"/>
                <w:numId w:val="33"/>
              </w:numPr>
              <w:spacing w:after="240"/>
              <w:rPr>
                <w:szCs w:val="24"/>
              </w:rPr>
            </w:pPr>
            <w:r w:rsidRPr="00740121">
              <w:rPr>
                <w:szCs w:val="24"/>
              </w:rPr>
              <w:t>The American Stock Exchange (AMEX) focuses on smaller firms; da</w:t>
            </w:r>
            <w:r>
              <w:rPr>
                <w:szCs w:val="24"/>
              </w:rPr>
              <w:t xml:space="preserve">ily trading volume is less than </w:t>
            </w:r>
            <w:r w:rsidRPr="00740121">
              <w:rPr>
                <w:szCs w:val="24"/>
              </w:rPr>
              <w:t>100 million shares.</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F1662F">
            <w:pPr>
              <w:numPr>
                <w:ilvl w:val="1"/>
                <w:numId w:val="33"/>
              </w:numPr>
              <w:spacing w:after="240"/>
              <w:rPr>
                <w:szCs w:val="24"/>
              </w:rPr>
            </w:pPr>
            <w:r>
              <w:t>U.S. r</w:t>
            </w:r>
            <w:r w:rsidRPr="00BD5391">
              <w:t xml:space="preserve">egional stock exchanges include the Chicago, Pacific (San Francisco), </w:t>
            </w:r>
            <w:proofErr w:type="gramStart"/>
            <w:r w:rsidRPr="00BD5391">
              <w:t>Boston</w:t>
            </w:r>
            <w:proofErr w:type="gramEnd"/>
            <w:r w:rsidRPr="00BD5391">
              <w:t>, Cincinnati, and Philadelphia stock exchanges.</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86389D">
            <w:pPr>
              <w:numPr>
                <w:ilvl w:val="2"/>
                <w:numId w:val="53"/>
              </w:numPr>
              <w:tabs>
                <w:tab w:val="left" w:pos="1728"/>
              </w:tabs>
              <w:spacing w:after="240"/>
              <w:ind w:left="2174" w:hanging="187"/>
              <w:rPr>
                <w:szCs w:val="24"/>
              </w:rPr>
            </w:pPr>
            <w:r w:rsidRPr="00BD5391">
              <w:t>Originally established to trade the shares of small, regional companies, the regional exchanges now list securities of many large corporations as well.</w:t>
            </w:r>
          </w:p>
        </w:tc>
        <w:tc>
          <w:tcPr>
            <w:tcW w:w="2700" w:type="dxa"/>
          </w:tcPr>
          <w:p w:rsidR="003664B1" w:rsidRPr="00740121" w:rsidRDefault="003664B1" w:rsidP="00F1662F">
            <w:pPr>
              <w:spacing w:after="240"/>
              <w:ind w:left="1980"/>
              <w:rPr>
                <w:szCs w:val="24"/>
              </w:rPr>
            </w:pPr>
          </w:p>
        </w:tc>
      </w:tr>
      <w:tr w:rsidR="003664B1" w:rsidRPr="00740121">
        <w:tc>
          <w:tcPr>
            <w:tcW w:w="6318" w:type="dxa"/>
          </w:tcPr>
          <w:p w:rsidR="003664B1" w:rsidRPr="00BD5391" w:rsidRDefault="003664B1" w:rsidP="0086389D">
            <w:pPr>
              <w:numPr>
                <w:ilvl w:val="2"/>
                <w:numId w:val="53"/>
              </w:numPr>
              <w:tabs>
                <w:tab w:val="left" w:pos="1728"/>
              </w:tabs>
              <w:spacing w:after="240"/>
              <w:ind w:left="2174" w:hanging="187"/>
            </w:pPr>
            <w:r>
              <w:t>M</w:t>
            </w:r>
            <w:r w:rsidRPr="00BD5391">
              <w:t>ore than half of the companies listed on the NYSE are also listed on one or more regional exchanges</w:t>
            </w:r>
            <w:r>
              <w:t>.</w:t>
            </w:r>
          </w:p>
        </w:tc>
        <w:tc>
          <w:tcPr>
            <w:tcW w:w="2700" w:type="dxa"/>
          </w:tcPr>
          <w:p w:rsidR="003664B1" w:rsidRPr="00740121" w:rsidRDefault="003664B1" w:rsidP="00F1662F">
            <w:pPr>
              <w:spacing w:after="240"/>
              <w:ind w:left="1980"/>
              <w:rPr>
                <w:szCs w:val="24"/>
              </w:rPr>
            </w:pPr>
          </w:p>
        </w:tc>
      </w:tr>
      <w:tr w:rsidR="003664B1" w:rsidRPr="00740121">
        <w:tc>
          <w:tcPr>
            <w:tcW w:w="6318" w:type="dxa"/>
          </w:tcPr>
          <w:p w:rsidR="003664B1" w:rsidRPr="00A105D7" w:rsidRDefault="003664B1" w:rsidP="00F1662F">
            <w:pPr>
              <w:numPr>
                <w:ilvl w:val="0"/>
                <w:numId w:val="33"/>
              </w:numPr>
              <w:spacing w:after="240"/>
              <w:rPr>
                <w:b/>
                <w:szCs w:val="24"/>
              </w:rPr>
            </w:pPr>
            <w:r>
              <w:rPr>
                <w:b/>
              </w:rPr>
              <w:t xml:space="preserve">Foreign </w:t>
            </w:r>
            <w:r w:rsidRPr="00A105D7">
              <w:rPr>
                <w:b/>
              </w:rPr>
              <w:t>Stock Markets</w:t>
            </w:r>
          </w:p>
        </w:tc>
        <w:tc>
          <w:tcPr>
            <w:tcW w:w="2700" w:type="dxa"/>
          </w:tcPr>
          <w:p w:rsidR="003664B1" w:rsidRPr="00740121" w:rsidRDefault="003664B1" w:rsidP="00F1662F">
            <w:pPr>
              <w:spacing w:after="240"/>
              <w:rPr>
                <w:szCs w:val="24"/>
              </w:rPr>
            </w:pPr>
          </w:p>
        </w:tc>
      </w:tr>
      <w:tr w:rsidR="003664B1" w:rsidRPr="00740121">
        <w:trPr>
          <w:trHeight w:val="942"/>
        </w:trPr>
        <w:tc>
          <w:tcPr>
            <w:tcW w:w="6318" w:type="dxa"/>
          </w:tcPr>
          <w:p w:rsidR="003664B1" w:rsidRPr="00740121" w:rsidRDefault="003664B1" w:rsidP="00F1662F">
            <w:pPr>
              <w:ind w:left="1440" w:hanging="1354"/>
              <w:rPr>
                <w:szCs w:val="24"/>
              </w:rPr>
            </w:pPr>
            <w:r w:rsidRPr="00740121">
              <w:rPr>
                <w:szCs w:val="24"/>
              </w:rPr>
              <w:t xml:space="preserve">            a</w:t>
            </w:r>
            <w:r>
              <w:rPr>
                <w:szCs w:val="24"/>
              </w:rPr>
              <w:t xml:space="preserve">.  </w:t>
            </w:r>
            <w:r>
              <w:rPr>
                <w:szCs w:val="24"/>
              </w:rPr>
              <w:tab/>
            </w:r>
            <w:r w:rsidRPr="00BD5391">
              <w:t>Virtually all developed countries and many developing countries have stock exchanges.</w:t>
            </w:r>
          </w:p>
        </w:tc>
        <w:tc>
          <w:tcPr>
            <w:tcW w:w="2700" w:type="dxa"/>
          </w:tcPr>
          <w:p w:rsidR="003664B1" w:rsidRPr="00A105D7" w:rsidRDefault="003664B1" w:rsidP="00F1662F">
            <w:pPr>
              <w:pStyle w:val="Boxtitle"/>
              <w:widowControl w:val="0"/>
              <w:spacing w:line="240" w:lineRule="auto"/>
              <w:rPr>
                <w:rFonts w:ascii="Bookman Old Style" w:hAnsi="Bookman Old Style"/>
                <w:sz w:val="24"/>
                <w:u w:val="single"/>
              </w:rPr>
            </w:pPr>
            <w:r w:rsidRPr="00A105D7">
              <w:rPr>
                <w:rFonts w:ascii="Bookman Old Style" w:hAnsi="Bookman Old Style"/>
                <w:sz w:val="24"/>
                <w:u w:val="single"/>
              </w:rPr>
              <w:t>Hit &amp; Miss</w:t>
            </w:r>
            <w:r>
              <w:rPr>
                <w:rFonts w:ascii="Bookman Old Style" w:hAnsi="Bookman Old Style"/>
                <w:sz w:val="24"/>
                <w:u w:val="single"/>
              </w:rPr>
              <w:t>:</w:t>
            </w:r>
          </w:p>
          <w:p w:rsidR="003664B1" w:rsidRPr="0086389D" w:rsidRDefault="003664B1" w:rsidP="0086389D">
            <w:pPr>
              <w:spacing w:after="240"/>
              <w:rPr>
                <w:b/>
                <w:szCs w:val="24"/>
              </w:rPr>
            </w:pPr>
            <w:r w:rsidRPr="0086389D">
              <w:rPr>
                <w:b/>
              </w:rPr>
              <w:t>How News Lifts—or Sinks—World Stocks</w:t>
            </w:r>
          </w:p>
        </w:tc>
      </w:tr>
      <w:tr w:rsidR="003664B1" w:rsidRPr="00740121">
        <w:trPr>
          <w:trHeight w:val="942"/>
        </w:trPr>
        <w:tc>
          <w:tcPr>
            <w:tcW w:w="6318" w:type="dxa"/>
          </w:tcPr>
          <w:p w:rsidR="003664B1" w:rsidRPr="00740121" w:rsidRDefault="003664B1" w:rsidP="007E33DE">
            <w:pPr>
              <w:numPr>
                <w:ilvl w:val="1"/>
                <w:numId w:val="4"/>
              </w:numPr>
              <w:spacing w:after="240"/>
              <w:rPr>
                <w:szCs w:val="24"/>
              </w:rPr>
            </w:pPr>
            <w:r>
              <w:t>One of the largest stock exchanges outside of the United States is the London Stock Exchange.</w:t>
            </w:r>
          </w:p>
        </w:tc>
        <w:tc>
          <w:tcPr>
            <w:tcW w:w="2700" w:type="dxa"/>
          </w:tcPr>
          <w:p w:rsidR="003664B1" w:rsidRPr="00740121" w:rsidRDefault="003664B1" w:rsidP="00F1662F">
            <w:pPr>
              <w:spacing w:after="240"/>
              <w:rPr>
                <w:szCs w:val="24"/>
              </w:rPr>
            </w:pPr>
          </w:p>
        </w:tc>
      </w:tr>
    </w:tbl>
    <w:p w:rsidR="003664B1" w:rsidRDefault="003664B1">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3664B1" w:rsidRPr="00740121">
        <w:trPr>
          <w:trHeight w:val="530"/>
        </w:trPr>
        <w:tc>
          <w:tcPr>
            <w:tcW w:w="6318" w:type="dxa"/>
          </w:tcPr>
          <w:p w:rsidR="003664B1" w:rsidRPr="00A105D7" w:rsidRDefault="003664B1" w:rsidP="00F1662F">
            <w:pPr>
              <w:numPr>
                <w:ilvl w:val="0"/>
                <w:numId w:val="33"/>
              </w:numPr>
              <w:spacing w:after="240"/>
              <w:rPr>
                <w:b/>
                <w:szCs w:val="24"/>
              </w:rPr>
            </w:pPr>
            <w:r>
              <w:rPr>
                <w:b/>
                <w:bCs/>
                <w:szCs w:val="24"/>
              </w:rPr>
              <w:t>ECNs and the Future of Stock M</w:t>
            </w:r>
            <w:r w:rsidRPr="00740121">
              <w:rPr>
                <w:b/>
                <w:bCs/>
                <w:szCs w:val="24"/>
              </w:rPr>
              <w:t>arkets</w:t>
            </w:r>
          </w:p>
        </w:tc>
        <w:tc>
          <w:tcPr>
            <w:tcW w:w="2700" w:type="dxa"/>
          </w:tcPr>
          <w:p w:rsidR="003664B1" w:rsidRPr="00740121" w:rsidRDefault="003664B1" w:rsidP="0007549E">
            <w:pPr>
              <w:spacing w:after="240"/>
              <w:rPr>
                <w:szCs w:val="24"/>
              </w:rPr>
            </w:pPr>
            <w:r w:rsidRPr="0007549E">
              <w:rPr>
                <w:szCs w:val="24"/>
              </w:rPr>
              <w:t>PowerPoint Slide 1</w:t>
            </w:r>
            <w:r>
              <w:rPr>
                <w:szCs w:val="24"/>
              </w:rPr>
              <w:t>6</w:t>
            </w:r>
          </w:p>
        </w:tc>
      </w:tr>
      <w:tr w:rsidR="003664B1" w:rsidRPr="00740121">
        <w:trPr>
          <w:trHeight w:val="530"/>
        </w:trPr>
        <w:tc>
          <w:tcPr>
            <w:tcW w:w="6318" w:type="dxa"/>
          </w:tcPr>
          <w:p w:rsidR="003664B1" w:rsidRPr="00740121" w:rsidRDefault="003664B1" w:rsidP="005D4E53">
            <w:pPr>
              <w:numPr>
                <w:ilvl w:val="1"/>
                <w:numId w:val="33"/>
              </w:numPr>
              <w:spacing w:after="240"/>
              <w:rPr>
                <w:szCs w:val="24"/>
              </w:rPr>
            </w:pPr>
            <w:r w:rsidRPr="00BD5391">
              <w:t xml:space="preserve">The </w:t>
            </w:r>
            <w:r w:rsidRPr="00856B50">
              <w:rPr>
                <w:i/>
              </w:rPr>
              <w:t>fourth market</w:t>
            </w:r>
            <w:r w:rsidRPr="00BD5391">
              <w:t xml:space="preserve"> is the direct trading of exchange-listed stocks off the floor of the exchange or outside the network</w:t>
            </w:r>
            <w:r>
              <w:t xml:space="preserve"> or the NYSE </w:t>
            </w:r>
            <w:proofErr w:type="spellStart"/>
            <w:r>
              <w:t>and</w:t>
            </w:r>
            <w:r w:rsidR="005D4E53">
              <w:t>NASDAQ</w:t>
            </w:r>
            <w:proofErr w:type="spellEnd"/>
            <w:r>
              <w:t>.</w:t>
            </w:r>
          </w:p>
        </w:tc>
        <w:tc>
          <w:tcPr>
            <w:tcW w:w="2700" w:type="dxa"/>
          </w:tcPr>
          <w:p w:rsidR="003664B1" w:rsidRPr="00740121" w:rsidRDefault="003664B1" w:rsidP="00F1662F">
            <w:pPr>
              <w:spacing w:after="240"/>
              <w:rPr>
                <w:szCs w:val="24"/>
              </w:rPr>
            </w:pPr>
          </w:p>
        </w:tc>
      </w:tr>
      <w:tr w:rsidR="003664B1" w:rsidRPr="00740121">
        <w:trPr>
          <w:trHeight w:val="530"/>
        </w:trPr>
        <w:tc>
          <w:tcPr>
            <w:tcW w:w="6318" w:type="dxa"/>
          </w:tcPr>
          <w:p w:rsidR="003664B1" w:rsidRPr="00BD5391" w:rsidRDefault="003664B1" w:rsidP="00F1662F">
            <w:pPr>
              <w:numPr>
                <w:ilvl w:val="1"/>
                <w:numId w:val="33"/>
              </w:numPr>
              <w:spacing w:after="240"/>
            </w:pPr>
            <w:r>
              <w:t>T</w:t>
            </w:r>
            <w:r w:rsidRPr="00BD5391">
              <w:t xml:space="preserve">he fourth market has begun to open up to smaller, individual investors through markets called </w:t>
            </w:r>
            <w:r w:rsidRPr="00BD5391">
              <w:rPr>
                <w:rStyle w:val="Italic"/>
                <w:iCs/>
              </w:rPr>
              <w:t>electronic communications networks</w:t>
            </w:r>
            <w:r w:rsidRPr="00BD5391">
              <w:t xml:space="preserve"> (ECNs).</w:t>
            </w:r>
          </w:p>
        </w:tc>
        <w:tc>
          <w:tcPr>
            <w:tcW w:w="2700" w:type="dxa"/>
          </w:tcPr>
          <w:p w:rsidR="003664B1" w:rsidRPr="00740121" w:rsidRDefault="003664B1" w:rsidP="00F1662F">
            <w:pPr>
              <w:spacing w:after="240"/>
              <w:rPr>
                <w:szCs w:val="24"/>
              </w:rPr>
            </w:pPr>
          </w:p>
        </w:tc>
      </w:tr>
      <w:tr w:rsidR="003664B1" w:rsidRPr="00740121">
        <w:trPr>
          <w:trHeight w:val="180"/>
        </w:trPr>
        <w:tc>
          <w:tcPr>
            <w:tcW w:w="6318" w:type="dxa"/>
          </w:tcPr>
          <w:p w:rsidR="003664B1" w:rsidRPr="00740121" w:rsidRDefault="003664B1" w:rsidP="00F1662F">
            <w:pPr>
              <w:spacing w:after="240"/>
              <w:ind w:left="2070" w:hanging="990"/>
              <w:rPr>
                <w:szCs w:val="24"/>
              </w:rPr>
            </w:pPr>
            <w:r>
              <w:rPr>
                <w:szCs w:val="24"/>
              </w:rPr>
              <w:t xml:space="preserve">        </w:t>
            </w:r>
            <w:proofErr w:type="spellStart"/>
            <w:r>
              <w:rPr>
                <w:szCs w:val="24"/>
              </w:rPr>
              <w:t>i</w:t>
            </w:r>
            <w:proofErr w:type="spellEnd"/>
            <w:r>
              <w:rPr>
                <w:szCs w:val="24"/>
              </w:rPr>
              <w:t xml:space="preserve">.  </w:t>
            </w:r>
            <w:r>
              <w:rPr>
                <w:szCs w:val="24"/>
              </w:rPr>
              <w:tab/>
              <w:t>In ECNs, b</w:t>
            </w:r>
            <w:r w:rsidRPr="00740121">
              <w:rPr>
                <w:szCs w:val="24"/>
              </w:rPr>
              <w:t xml:space="preserve">uyers and sellers meet and trade </w:t>
            </w:r>
            <w:r>
              <w:rPr>
                <w:szCs w:val="24"/>
              </w:rPr>
              <w:t xml:space="preserve">directly with one another in a </w:t>
            </w:r>
            <w:r w:rsidRPr="00740121">
              <w:rPr>
                <w:szCs w:val="24"/>
              </w:rPr>
              <w:t>virtual stock market.</w:t>
            </w:r>
          </w:p>
        </w:tc>
        <w:tc>
          <w:tcPr>
            <w:tcW w:w="2700" w:type="dxa"/>
          </w:tcPr>
          <w:p w:rsidR="003664B1" w:rsidRPr="00740121" w:rsidRDefault="003664B1" w:rsidP="00F1662F">
            <w:pPr>
              <w:spacing w:after="240"/>
              <w:rPr>
                <w:szCs w:val="24"/>
              </w:rPr>
            </w:pPr>
          </w:p>
        </w:tc>
      </w:tr>
      <w:tr w:rsidR="003664B1" w:rsidRPr="00740121">
        <w:trPr>
          <w:trHeight w:val="180"/>
        </w:trPr>
        <w:tc>
          <w:tcPr>
            <w:tcW w:w="6318" w:type="dxa"/>
          </w:tcPr>
          <w:p w:rsidR="003664B1" w:rsidRPr="00740121" w:rsidRDefault="003664B1" w:rsidP="00F1662F">
            <w:pPr>
              <w:spacing w:after="240"/>
              <w:ind w:left="2070" w:hanging="990"/>
              <w:rPr>
                <w:szCs w:val="24"/>
              </w:rPr>
            </w:pPr>
            <w:r w:rsidRPr="00740121">
              <w:rPr>
                <w:szCs w:val="24"/>
              </w:rPr>
              <w:t xml:space="preserve">       ii</w:t>
            </w:r>
            <w:r>
              <w:rPr>
                <w:szCs w:val="24"/>
              </w:rPr>
              <w:t xml:space="preserve">. </w:t>
            </w:r>
            <w:r w:rsidRPr="00740121">
              <w:rPr>
                <w:szCs w:val="24"/>
              </w:rPr>
              <w:t xml:space="preserve"> </w:t>
            </w:r>
            <w:r>
              <w:rPr>
                <w:szCs w:val="24"/>
              </w:rPr>
              <w:tab/>
            </w:r>
            <w:r w:rsidRPr="00740121">
              <w:rPr>
                <w:szCs w:val="24"/>
              </w:rPr>
              <w:t>No specialist or market maker is involved.</w:t>
            </w:r>
          </w:p>
        </w:tc>
        <w:tc>
          <w:tcPr>
            <w:tcW w:w="2700" w:type="dxa"/>
          </w:tcPr>
          <w:p w:rsidR="003664B1" w:rsidRPr="00740121" w:rsidRDefault="003664B1" w:rsidP="00F1662F">
            <w:pPr>
              <w:spacing w:after="240"/>
              <w:rPr>
                <w:szCs w:val="24"/>
              </w:rPr>
            </w:pPr>
          </w:p>
        </w:tc>
      </w:tr>
      <w:tr w:rsidR="003664B1" w:rsidRPr="00740121">
        <w:trPr>
          <w:trHeight w:val="180"/>
        </w:trPr>
        <w:tc>
          <w:tcPr>
            <w:tcW w:w="6318" w:type="dxa"/>
          </w:tcPr>
          <w:p w:rsidR="003664B1" w:rsidRPr="00740121" w:rsidRDefault="003664B1" w:rsidP="00F1662F">
            <w:pPr>
              <w:spacing w:after="240"/>
              <w:ind w:left="2070" w:hanging="990"/>
              <w:rPr>
                <w:szCs w:val="24"/>
              </w:rPr>
            </w:pPr>
            <w:r w:rsidRPr="00740121">
              <w:rPr>
                <w:szCs w:val="24"/>
              </w:rPr>
              <w:t xml:space="preserve">       ii</w:t>
            </w:r>
            <w:r>
              <w:rPr>
                <w:szCs w:val="24"/>
              </w:rPr>
              <w:t xml:space="preserve">i. </w:t>
            </w:r>
            <w:r>
              <w:rPr>
                <w:szCs w:val="24"/>
              </w:rPr>
              <w:tab/>
            </w:r>
            <w:r>
              <w:t xml:space="preserve">INET and </w:t>
            </w:r>
            <w:r w:rsidRPr="00BD5391">
              <w:t>Archipe</w:t>
            </w:r>
            <w:r>
              <w:t xml:space="preserve">lago are </w:t>
            </w:r>
            <w:r w:rsidRPr="00BD5391">
              <w:t>the two largest ECNs</w:t>
            </w:r>
            <w:r>
              <w:t>.</w:t>
            </w:r>
          </w:p>
        </w:tc>
        <w:tc>
          <w:tcPr>
            <w:tcW w:w="2700" w:type="dxa"/>
          </w:tcPr>
          <w:p w:rsidR="003664B1" w:rsidRPr="00740121" w:rsidRDefault="003664B1" w:rsidP="00F1662F">
            <w:pPr>
              <w:spacing w:after="240"/>
              <w:rPr>
                <w:szCs w:val="24"/>
              </w:rPr>
            </w:pPr>
          </w:p>
        </w:tc>
      </w:tr>
      <w:tr w:rsidR="003664B1" w:rsidRPr="00740121">
        <w:trPr>
          <w:trHeight w:val="180"/>
        </w:trPr>
        <w:tc>
          <w:tcPr>
            <w:tcW w:w="6318" w:type="dxa"/>
          </w:tcPr>
          <w:p w:rsidR="003664B1" w:rsidRPr="0086389D" w:rsidRDefault="003664B1" w:rsidP="00F1662F">
            <w:pPr>
              <w:spacing w:after="240"/>
              <w:rPr>
                <w:b/>
              </w:rPr>
            </w:pPr>
            <w:r>
              <w:rPr>
                <w:b/>
              </w:rPr>
              <w:t xml:space="preserve">6. </w:t>
            </w:r>
            <w:r w:rsidRPr="00740121">
              <w:rPr>
                <w:b/>
              </w:rPr>
              <w:t>Investor Participation in the Stock Markets</w:t>
            </w:r>
          </w:p>
        </w:tc>
        <w:tc>
          <w:tcPr>
            <w:tcW w:w="2700" w:type="dxa"/>
          </w:tcPr>
          <w:p w:rsidR="003664B1" w:rsidRPr="00740121" w:rsidRDefault="003664B1" w:rsidP="0007549E">
            <w:pPr>
              <w:spacing w:after="240"/>
              <w:rPr>
                <w:szCs w:val="24"/>
              </w:rPr>
            </w:pPr>
            <w:r w:rsidRPr="0007549E">
              <w:rPr>
                <w:szCs w:val="24"/>
              </w:rPr>
              <w:t>PowerPoint Slide 1</w:t>
            </w:r>
            <w:r>
              <w:rPr>
                <w:szCs w:val="24"/>
              </w:rPr>
              <w:t>7</w:t>
            </w:r>
          </w:p>
        </w:tc>
      </w:tr>
      <w:tr w:rsidR="003664B1" w:rsidRPr="00740121">
        <w:trPr>
          <w:trHeight w:val="180"/>
        </w:trPr>
        <w:tc>
          <w:tcPr>
            <w:tcW w:w="6318" w:type="dxa"/>
          </w:tcPr>
          <w:p w:rsidR="003664B1" w:rsidRPr="00740121" w:rsidRDefault="003664B1" w:rsidP="00F1662F">
            <w:pPr>
              <w:numPr>
                <w:ilvl w:val="1"/>
                <w:numId w:val="34"/>
              </w:numPr>
              <w:spacing w:after="240"/>
              <w:rPr>
                <w:szCs w:val="24"/>
              </w:rPr>
            </w:pPr>
            <w:r>
              <w:t>M</w:t>
            </w:r>
            <w:r w:rsidRPr="00BD5391">
              <w:t xml:space="preserve">ost investors aren’t members of the NYSE, or any other stock market, </w:t>
            </w:r>
            <w:r>
              <w:t xml:space="preserve">so </w:t>
            </w:r>
            <w:r w:rsidRPr="00BD5391">
              <w:t>they need to use the services of a brokerage firm to buy or sell stocks.</w:t>
            </w:r>
          </w:p>
        </w:tc>
        <w:tc>
          <w:tcPr>
            <w:tcW w:w="2700" w:type="dxa"/>
          </w:tcPr>
          <w:p w:rsidR="003664B1" w:rsidRPr="00740121" w:rsidRDefault="003664B1" w:rsidP="00F1662F">
            <w:pPr>
              <w:spacing w:after="240"/>
              <w:rPr>
                <w:szCs w:val="24"/>
              </w:rPr>
            </w:pPr>
          </w:p>
        </w:tc>
      </w:tr>
      <w:tr w:rsidR="003664B1" w:rsidRPr="00740121">
        <w:trPr>
          <w:trHeight w:val="180"/>
        </w:trPr>
        <w:tc>
          <w:tcPr>
            <w:tcW w:w="6318" w:type="dxa"/>
          </w:tcPr>
          <w:p w:rsidR="003664B1" w:rsidRPr="00740121" w:rsidRDefault="003664B1" w:rsidP="00D065EC">
            <w:pPr>
              <w:spacing w:after="240"/>
              <w:ind w:left="1440" w:hanging="360"/>
              <w:rPr>
                <w:szCs w:val="24"/>
              </w:rPr>
            </w:pPr>
            <w:r>
              <w:rPr>
                <w:szCs w:val="24"/>
              </w:rPr>
              <w:t xml:space="preserve">b. </w:t>
            </w:r>
            <w:r>
              <w:rPr>
                <w:szCs w:val="24"/>
              </w:rPr>
              <w:tab/>
            </w:r>
            <w:r w:rsidRPr="00740121">
              <w:rPr>
                <w:szCs w:val="24"/>
              </w:rPr>
              <w:t>Brokerage firms are financial intermediaries that buy and sell securities for individual an</w:t>
            </w:r>
            <w:r>
              <w:rPr>
                <w:szCs w:val="24"/>
              </w:rPr>
              <w:t>d institutional investors.</w:t>
            </w:r>
          </w:p>
        </w:tc>
        <w:tc>
          <w:tcPr>
            <w:tcW w:w="2700" w:type="dxa"/>
          </w:tcPr>
          <w:p w:rsidR="003664B1" w:rsidRPr="00D065EC" w:rsidRDefault="003664B1" w:rsidP="00D065EC">
            <w:pPr>
              <w:spacing w:after="240"/>
              <w:rPr>
                <w:i/>
              </w:rPr>
            </w:pPr>
            <w:r w:rsidRPr="00477648">
              <w:rPr>
                <w:i/>
                <w:u w:val="single"/>
              </w:rPr>
              <w:t>Lecture Enhancer:</w:t>
            </w:r>
            <w:r w:rsidRPr="00477648">
              <w:rPr>
                <w:i/>
              </w:rPr>
              <w:t xml:space="preserve"> How might you find a broker if you wanted to begin investing? </w:t>
            </w:r>
          </w:p>
        </w:tc>
      </w:tr>
      <w:tr w:rsidR="003664B1" w:rsidRPr="00740121">
        <w:trPr>
          <w:trHeight w:val="503"/>
        </w:trPr>
        <w:tc>
          <w:tcPr>
            <w:tcW w:w="6318" w:type="dxa"/>
          </w:tcPr>
          <w:p w:rsidR="003664B1" w:rsidRPr="00740121" w:rsidRDefault="003664B1" w:rsidP="00F1662F">
            <w:pPr>
              <w:spacing w:after="240"/>
              <w:ind w:left="1890" w:hanging="270"/>
              <w:rPr>
                <w:szCs w:val="24"/>
              </w:rPr>
            </w:pPr>
            <w:proofErr w:type="spellStart"/>
            <w:r w:rsidRPr="00740121">
              <w:rPr>
                <w:szCs w:val="24"/>
              </w:rPr>
              <w:t>i</w:t>
            </w:r>
            <w:proofErr w:type="spellEnd"/>
            <w:r>
              <w:rPr>
                <w:szCs w:val="24"/>
              </w:rPr>
              <w:t xml:space="preserve">. </w:t>
            </w:r>
            <w:r>
              <w:rPr>
                <w:szCs w:val="24"/>
              </w:rPr>
              <w:tab/>
            </w:r>
            <w:r w:rsidRPr="00F63B2B">
              <w:rPr>
                <w:szCs w:val="24"/>
              </w:rPr>
              <w:t xml:space="preserve">A </w:t>
            </w:r>
            <w:r>
              <w:rPr>
                <w:i/>
                <w:szCs w:val="24"/>
              </w:rPr>
              <w:t>m</w:t>
            </w:r>
            <w:r w:rsidRPr="00F63B2B">
              <w:rPr>
                <w:i/>
                <w:szCs w:val="24"/>
              </w:rPr>
              <w:t>arket order</w:t>
            </w:r>
            <w:r>
              <w:rPr>
                <w:szCs w:val="24"/>
              </w:rPr>
              <w:t xml:space="preserve"> is the most common </w:t>
            </w:r>
            <w:r w:rsidRPr="00F63B2B">
              <w:rPr>
                <w:szCs w:val="24"/>
              </w:rPr>
              <w:t xml:space="preserve">type of order. </w:t>
            </w:r>
          </w:p>
        </w:tc>
        <w:tc>
          <w:tcPr>
            <w:tcW w:w="270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spacing w:after="240"/>
              <w:ind w:left="1890" w:hanging="270"/>
              <w:rPr>
                <w:szCs w:val="24"/>
              </w:rPr>
            </w:pPr>
            <w:r>
              <w:rPr>
                <w:szCs w:val="24"/>
              </w:rPr>
              <w:t xml:space="preserve">ii. A market order </w:t>
            </w:r>
            <w:r w:rsidRPr="00740121">
              <w:rPr>
                <w:szCs w:val="24"/>
              </w:rPr>
              <w:t>instructs the brokerage firm to obtain the highest price possible, if the investor is selling, or the lowest price possible, if the investor is buying.</w:t>
            </w:r>
          </w:p>
        </w:tc>
        <w:tc>
          <w:tcPr>
            <w:tcW w:w="270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spacing w:after="240"/>
              <w:ind w:left="1890" w:hanging="1620"/>
              <w:rPr>
                <w:szCs w:val="24"/>
              </w:rPr>
            </w:pPr>
            <w:r w:rsidRPr="00740121">
              <w:rPr>
                <w:szCs w:val="24"/>
              </w:rPr>
              <w:lastRenderedPageBreak/>
              <w:t xml:space="preserve">                 ii</w:t>
            </w:r>
            <w:r>
              <w:rPr>
                <w:szCs w:val="24"/>
              </w:rPr>
              <w:t xml:space="preserve">i. A </w:t>
            </w:r>
            <w:r>
              <w:rPr>
                <w:i/>
                <w:szCs w:val="24"/>
              </w:rPr>
              <w:t>limit order</w:t>
            </w:r>
            <w:r w:rsidRPr="00740121">
              <w:rPr>
                <w:szCs w:val="24"/>
              </w:rPr>
              <w:t xml:space="preserve"> </w:t>
            </w:r>
            <w:r w:rsidRPr="00BD5391">
              <w:t>sets a price ceiling when buying or a price floor when selling.</w:t>
            </w:r>
          </w:p>
        </w:tc>
        <w:tc>
          <w:tcPr>
            <w:tcW w:w="2700" w:type="dxa"/>
          </w:tcPr>
          <w:p w:rsidR="003664B1" w:rsidRPr="00740121" w:rsidRDefault="003664B1" w:rsidP="00F1662F">
            <w:pPr>
              <w:spacing w:after="240"/>
              <w:ind w:left="1980"/>
              <w:rPr>
                <w:szCs w:val="24"/>
              </w:rPr>
            </w:pPr>
          </w:p>
        </w:tc>
      </w:tr>
    </w:tbl>
    <w:p w:rsidR="003664B1" w:rsidRPr="00246F47" w:rsidRDefault="003664B1" w:rsidP="00F1662F">
      <w:pPr>
        <w:rPr>
          <w:szCs w:val="24"/>
        </w:rPr>
      </w:pPr>
    </w:p>
    <w:p w:rsidR="003664B1" w:rsidRDefault="003664B1" w:rsidP="00F1662F">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4B1" w:rsidRDefault="003664B1" w:rsidP="00F1662F">
      <w:pPr>
        <w:rPr>
          <w:b/>
          <w:szCs w:val="24"/>
        </w:rPr>
      </w:pPr>
    </w:p>
    <w:p w:rsidR="003664B1" w:rsidRDefault="003664B1" w:rsidP="00F1662F">
      <w:pPr>
        <w:pStyle w:val="Boxsubtitle"/>
        <w:spacing w:line="240" w:lineRule="auto"/>
        <w:rPr>
          <w:rFonts w:ascii="Bookman Old Style" w:hAnsi="Bookman Old Style"/>
          <w:sz w:val="28"/>
          <w:szCs w:val="28"/>
        </w:rPr>
      </w:pPr>
      <w:r w:rsidRPr="00856B50">
        <w:rPr>
          <w:rFonts w:ascii="Bookman Old Style" w:hAnsi="Bookman Old Style"/>
          <w:sz w:val="28"/>
          <w:szCs w:val="28"/>
          <w:u w:val="single"/>
        </w:rPr>
        <w:t>Hit &amp; Miss:</w:t>
      </w:r>
    </w:p>
    <w:p w:rsidR="003664B1" w:rsidRPr="00856B50" w:rsidRDefault="003664B1" w:rsidP="00F1662F">
      <w:pPr>
        <w:pStyle w:val="Boxsubtitle"/>
        <w:spacing w:line="240" w:lineRule="auto"/>
        <w:rPr>
          <w:rFonts w:ascii="Bookman Old Style" w:hAnsi="Bookman Old Style"/>
          <w:sz w:val="28"/>
        </w:rPr>
      </w:pPr>
      <w:r w:rsidRPr="00856B50">
        <w:rPr>
          <w:rFonts w:ascii="Bookman Old Style" w:hAnsi="Bookman Old Style"/>
          <w:sz w:val="28"/>
        </w:rPr>
        <w:t>How News Lifts—or Sinks—World Stocks</w:t>
      </w:r>
    </w:p>
    <w:p w:rsidR="003664B1" w:rsidRPr="008F15F3" w:rsidRDefault="003664B1" w:rsidP="00F1662F">
      <w:pPr>
        <w:rPr>
          <w:b/>
          <w:szCs w:val="24"/>
        </w:rPr>
      </w:pPr>
      <w:r w:rsidRPr="008F15F3">
        <w:rPr>
          <w:b/>
          <w:szCs w:val="24"/>
        </w:rPr>
        <w:t>Summary</w:t>
      </w:r>
    </w:p>
    <w:p w:rsidR="003664B1" w:rsidRPr="00BD5391" w:rsidRDefault="003664B1" w:rsidP="00F1662F">
      <w:r w:rsidRPr="00BD5391">
        <w:t xml:space="preserve">The growth of computerized trading has closely connected all the developed nations and many of the developing nations. </w:t>
      </w:r>
      <w:r>
        <w:t>E</w:t>
      </w:r>
      <w:r w:rsidRPr="00BD5391">
        <w:t>vents in one country influence stock markets everywhere.</w:t>
      </w:r>
      <w:r>
        <w:t xml:space="preserve"> </w:t>
      </w:r>
      <w:r w:rsidRPr="00BD5391">
        <w:t>In the spring of 2010, Americans grew hopeful that the country was starting to climb out of the worst financial crisis since the Great Depression.</w:t>
      </w:r>
      <w:r w:rsidRPr="00856B50">
        <w:t xml:space="preserve"> </w:t>
      </w:r>
      <w:r>
        <w:t xml:space="preserve">The credit crisis then </w:t>
      </w:r>
      <w:r w:rsidRPr="00BD5391">
        <w:t>struck Greece</w:t>
      </w:r>
      <w:r>
        <w:t>, Spain, and Portugal.</w:t>
      </w:r>
    </w:p>
    <w:p w:rsidR="003664B1" w:rsidRDefault="003664B1" w:rsidP="00F1662F">
      <w:pPr>
        <w:rPr>
          <w:b/>
          <w:szCs w:val="24"/>
        </w:rPr>
      </w:pPr>
    </w:p>
    <w:p w:rsidR="003664B1" w:rsidRDefault="003664B1" w:rsidP="00F1662F">
      <w:pPr>
        <w:rPr>
          <w:b/>
          <w:szCs w:val="24"/>
        </w:rPr>
      </w:pPr>
      <w:r w:rsidRPr="008F15F3">
        <w:rPr>
          <w:b/>
          <w:szCs w:val="24"/>
        </w:rPr>
        <w:t>Questions for Critical Thinking</w:t>
      </w:r>
    </w:p>
    <w:p w:rsidR="003664B1" w:rsidRDefault="003664B1" w:rsidP="00F1662F">
      <w:pPr>
        <w:rPr>
          <w:b/>
          <w:szCs w:val="24"/>
        </w:rPr>
      </w:pPr>
    </w:p>
    <w:p w:rsidR="003664B1" w:rsidRDefault="003664B1" w:rsidP="00F1662F">
      <w:pPr>
        <w:rPr>
          <w:b/>
          <w:szCs w:val="24"/>
        </w:rPr>
      </w:pPr>
      <w:r w:rsidRPr="00477648">
        <w:rPr>
          <w:b/>
          <w:szCs w:val="24"/>
        </w:rPr>
        <w:t>1. Why would a financial crisis on the other side of the world affect the U.S. economy?</w:t>
      </w:r>
    </w:p>
    <w:p w:rsidR="003664B1" w:rsidRPr="00477648" w:rsidRDefault="003664B1" w:rsidP="00F1662F">
      <w:pPr>
        <w:ind w:firstLine="720"/>
        <w:rPr>
          <w:i/>
          <w:szCs w:val="24"/>
        </w:rPr>
      </w:pPr>
      <w:r w:rsidRPr="00477648">
        <w:rPr>
          <w:i/>
          <w:szCs w:val="24"/>
        </w:rPr>
        <w:t>Most countries today are highly interconnected in economic transactions and through buying and selling each other’s debt instruments. If Greece, Spain</w:t>
      </w:r>
      <w:r>
        <w:rPr>
          <w:i/>
          <w:szCs w:val="24"/>
        </w:rPr>
        <w:t>,</w:t>
      </w:r>
      <w:r w:rsidRPr="00477648">
        <w:rPr>
          <w:i/>
          <w:szCs w:val="24"/>
        </w:rPr>
        <w:t xml:space="preserve"> and Portugal cut their public spending </w:t>
      </w:r>
      <w:r>
        <w:rPr>
          <w:i/>
          <w:szCs w:val="24"/>
        </w:rPr>
        <w:t>in order</w:t>
      </w:r>
      <w:r w:rsidRPr="00477648">
        <w:rPr>
          <w:i/>
          <w:szCs w:val="24"/>
        </w:rPr>
        <w:t xml:space="preserve"> to lower their deficits, this means those countries and their citizens are much less likely to buy goods and services </w:t>
      </w:r>
      <w:r>
        <w:rPr>
          <w:i/>
          <w:szCs w:val="24"/>
        </w:rPr>
        <w:t>from the United States.</w:t>
      </w:r>
      <w:r w:rsidRPr="00477648">
        <w:rPr>
          <w:i/>
          <w:szCs w:val="24"/>
        </w:rPr>
        <w:t xml:space="preserve"> This in turn lowers </w:t>
      </w:r>
      <w:r>
        <w:rPr>
          <w:i/>
          <w:szCs w:val="24"/>
        </w:rPr>
        <w:t xml:space="preserve">the </w:t>
      </w:r>
      <w:r w:rsidRPr="00477648">
        <w:rPr>
          <w:i/>
          <w:szCs w:val="24"/>
        </w:rPr>
        <w:t xml:space="preserve">expectations </w:t>
      </w:r>
      <w:r>
        <w:rPr>
          <w:i/>
          <w:szCs w:val="24"/>
        </w:rPr>
        <w:t xml:space="preserve">of sales and profits for U.S. </w:t>
      </w:r>
      <w:r w:rsidRPr="00477648">
        <w:rPr>
          <w:i/>
          <w:szCs w:val="24"/>
        </w:rPr>
        <w:t xml:space="preserve">companies, possibly requiring them to downsize and cut their own expenses in reaction. </w:t>
      </w:r>
    </w:p>
    <w:p w:rsidR="003664B1" w:rsidRDefault="003664B1" w:rsidP="00F1662F">
      <w:pPr>
        <w:rPr>
          <w:b/>
          <w:szCs w:val="24"/>
        </w:rPr>
      </w:pPr>
    </w:p>
    <w:p w:rsidR="003664B1" w:rsidRPr="00856B50" w:rsidRDefault="003664B1" w:rsidP="00F1662F">
      <w:pPr>
        <w:rPr>
          <w:b/>
          <w:szCs w:val="24"/>
        </w:rPr>
      </w:pPr>
      <w:r w:rsidRPr="00856B50">
        <w:rPr>
          <w:b/>
          <w:szCs w:val="24"/>
        </w:rPr>
        <w:lastRenderedPageBreak/>
        <w:t xml:space="preserve">2. </w:t>
      </w:r>
      <w:r>
        <w:rPr>
          <w:b/>
        </w:rPr>
        <w:t xml:space="preserve">Greece </w:t>
      </w:r>
      <w:r w:rsidR="00A9782F">
        <w:rPr>
          <w:b/>
        </w:rPr>
        <w:t xml:space="preserve">continues </w:t>
      </w:r>
      <w:proofErr w:type="gramStart"/>
      <w:r w:rsidR="00A9782F">
        <w:rPr>
          <w:b/>
        </w:rPr>
        <w:t xml:space="preserve">to </w:t>
      </w:r>
      <w:r>
        <w:rPr>
          <w:b/>
        </w:rPr>
        <w:t xml:space="preserve"> struggl</w:t>
      </w:r>
      <w:r w:rsidR="00A9782F">
        <w:rPr>
          <w:b/>
        </w:rPr>
        <w:t>e</w:t>
      </w:r>
      <w:proofErr w:type="gramEnd"/>
      <w:r>
        <w:rPr>
          <w:b/>
        </w:rPr>
        <w:t xml:space="preserve"> with its debt crisis. In what ways d</w:t>
      </w:r>
      <w:r w:rsidR="00A9782F">
        <w:rPr>
          <w:b/>
        </w:rPr>
        <w:t>o</w:t>
      </w:r>
      <w:r>
        <w:rPr>
          <w:b/>
        </w:rPr>
        <w:t xml:space="preserve"> its investors share the cost</w:t>
      </w:r>
      <w:r w:rsidRPr="00856B50">
        <w:rPr>
          <w:b/>
        </w:rPr>
        <w:t>?</w:t>
      </w:r>
    </w:p>
    <w:p w:rsidR="003664B1" w:rsidRPr="00FB2E42" w:rsidRDefault="003664B1" w:rsidP="00F1662F">
      <w:pPr>
        <w:ind w:firstLine="720"/>
        <w:rPr>
          <w:szCs w:val="24"/>
        </w:rPr>
      </w:pPr>
      <w:r>
        <w:rPr>
          <w:i/>
          <w:szCs w:val="24"/>
        </w:rPr>
        <w:t xml:space="preserve">The Greek government implemented an austerity program to reduce government spending. Even with a bailout from the EU and the IMF, economists believe that Greece will need to restructure its debt through bond buybacks and other methods in order to get its economy back on its feet. </w:t>
      </w:r>
    </w:p>
    <w:p w:rsidR="003664B1" w:rsidRDefault="003664B1" w:rsidP="00F1662F">
      <w:pPr>
        <w:pStyle w:val="Sumsubhead"/>
        <w:widowControl w:val="0"/>
        <w:spacing w:line="240" w:lineRule="auto"/>
        <w:rPr>
          <w:rFonts w:ascii="Bookman Old Style" w:hAnsi="Bookman Old Style"/>
          <w:sz w:val="28"/>
        </w:rPr>
      </w:pPr>
    </w:p>
    <w:p w:rsidR="003664B1" w:rsidRPr="00715647" w:rsidRDefault="003664B1" w:rsidP="00F1662F">
      <w:pPr>
        <w:pStyle w:val="Sumsubhead"/>
        <w:widowControl w:val="0"/>
        <w:spacing w:line="240" w:lineRule="auto"/>
        <w:rPr>
          <w:rFonts w:ascii="Bookman Old Style" w:hAnsi="Bookman Old Style"/>
          <w:sz w:val="28"/>
        </w:rPr>
      </w:pPr>
      <w:r w:rsidRPr="00715647">
        <w:rPr>
          <w:rFonts w:ascii="Bookman Old Style" w:hAnsi="Bookman Old Style"/>
          <w:sz w:val="28"/>
        </w:rPr>
        <w:t>Assessment Check Answers</w:t>
      </w:r>
    </w:p>
    <w:p w:rsidR="003664B1" w:rsidRPr="00BD5391" w:rsidRDefault="003664B1" w:rsidP="00F1662F">
      <w:pPr>
        <w:pStyle w:val="Sumsubhead"/>
        <w:widowControl w:val="0"/>
        <w:spacing w:line="240" w:lineRule="auto"/>
        <w:rPr>
          <w:rFonts w:ascii="Bookman Old Style" w:hAnsi="Bookman Old Style"/>
          <w:sz w:val="24"/>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4.1 What are the world’s two largest stock markets?</w:t>
      </w:r>
      <w:r w:rsidRPr="00BD5391">
        <w:rPr>
          <w:rFonts w:ascii="Bookman Old Style" w:hAnsi="Bookman Old Style"/>
          <w:sz w:val="24"/>
        </w:rPr>
        <w:t xml:space="preserve"> </w:t>
      </w:r>
    </w:p>
    <w:p w:rsidR="003664B1" w:rsidRDefault="003664B1" w:rsidP="00F1662F">
      <w:pPr>
        <w:pStyle w:val="Sumtext"/>
        <w:widowControl w:val="0"/>
        <w:spacing w:line="240" w:lineRule="auto"/>
        <w:ind w:firstLine="720"/>
        <w:jc w:val="left"/>
        <w:rPr>
          <w:rFonts w:ascii="Bookman Old Style" w:hAnsi="Bookman Old Style"/>
          <w:i/>
          <w:sz w:val="24"/>
          <w:lang w:val="en-GB"/>
        </w:rPr>
      </w:pPr>
      <w:r w:rsidRPr="00715647">
        <w:rPr>
          <w:rFonts w:ascii="Bookman Old Style" w:hAnsi="Bookman Old Style"/>
          <w:i/>
          <w:sz w:val="24"/>
          <w:lang w:val="en-GB"/>
        </w:rPr>
        <w:t xml:space="preserve">The world’s two largest stock markets are the New York Stock Exchange and the </w:t>
      </w:r>
      <w:r w:rsidR="005D4E53">
        <w:rPr>
          <w:rFonts w:ascii="Bookman Old Style" w:hAnsi="Bookman Old Style"/>
          <w:i/>
          <w:sz w:val="24"/>
          <w:lang w:val="en-GB"/>
        </w:rPr>
        <w:t xml:space="preserve">NASDAQ </w:t>
      </w:r>
      <w:r w:rsidRPr="00715647">
        <w:rPr>
          <w:rFonts w:ascii="Bookman Old Style" w:hAnsi="Bookman Old Style"/>
          <w:i/>
          <w:sz w:val="24"/>
          <w:lang w:val="en-GB"/>
        </w:rPr>
        <w:t>Stock Market.</w:t>
      </w:r>
    </w:p>
    <w:p w:rsidR="003664B1" w:rsidRPr="00715647" w:rsidRDefault="003664B1" w:rsidP="00F1662F">
      <w:pPr>
        <w:pStyle w:val="Sumtext"/>
        <w:widowControl w:val="0"/>
        <w:spacing w:line="240" w:lineRule="auto"/>
        <w:ind w:firstLine="720"/>
        <w:jc w:val="left"/>
        <w:rPr>
          <w:rFonts w:ascii="Bookman Old Style" w:hAnsi="Bookman Old Style"/>
          <w:i/>
          <w:sz w:val="24"/>
          <w:lang w:val="en-GB"/>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4.2 Why is the London Stock Exchange unique?</w:t>
      </w:r>
      <w:r w:rsidRPr="00BD5391">
        <w:rPr>
          <w:rFonts w:ascii="Bookman Old Style" w:hAnsi="Bookman Old Style"/>
          <w:sz w:val="24"/>
        </w:rPr>
        <w:t xml:space="preserve"> </w:t>
      </w:r>
    </w:p>
    <w:p w:rsidR="003664B1" w:rsidRDefault="003664B1" w:rsidP="00F1662F">
      <w:pPr>
        <w:pStyle w:val="Sumtext"/>
        <w:widowControl w:val="0"/>
        <w:spacing w:line="240" w:lineRule="auto"/>
        <w:ind w:firstLine="720"/>
        <w:jc w:val="left"/>
        <w:rPr>
          <w:rFonts w:ascii="Bookman Old Style" w:hAnsi="Bookman Old Style"/>
          <w:i/>
          <w:sz w:val="24"/>
          <w:lang w:val="en-GB"/>
        </w:rPr>
      </w:pPr>
      <w:r w:rsidRPr="00715647">
        <w:rPr>
          <w:rFonts w:ascii="Bookman Old Style" w:hAnsi="Bookman Old Style"/>
          <w:i/>
          <w:sz w:val="24"/>
          <w:lang w:val="en-GB"/>
        </w:rPr>
        <w:t>The London Stock Exchange is probably the most international of the world’s stock markets because a large percentage of the shares traded are not those of British firms.</w:t>
      </w:r>
    </w:p>
    <w:p w:rsidR="003664B1" w:rsidRPr="00715647" w:rsidRDefault="003664B1" w:rsidP="00F1662F">
      <w:pPr>
        <w:pStyle w:val="Sumtext"/>
        <w:widowControl w:val="0"/>
        <w:spacing w:line="240" w:lineRule="auto"/>
        <w:ind w:firstLine="720"/>
        <w:jc w:val="left"/>
        <w:rPr>
          <w:rFonts w:ascii="Bookman Old Style" w:hAnsi="Bookman Old Style"/>
          <w:i/>
          <w:sz w:val="24"/>
          <w:lang w:val="en-GB"/>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4.3 Explain the difference between a market order and a limit order.</w:t>
      </w:r>
      <w:r w:rsidRPr="00BD5391">
        <w:rPr>
          <w:rFonts w:ascii="Bookman Old Style" w:hAnsi="Bookman Old Style"/>
          <w:sz w:val="24"/>
        </w:rPr>
        <w:t xml:space="preserve"> </w:t>
      </w:r>
    </w:p>
    <w:p w:rsidR="003664B1" w:rsidRPr="00715647" w:rsidRDefault="003664B1" w:rsidP="00F1662F">
      <w:pPr>
        <w:pStyle w:val="Sumtext"/>
        <w:widowControl w:val="0"/>
        <w:spacing w:line="240" w:lineRule="auto"/>
        <w:ind w:firstLine="720"/>
        <w:jc w:val="left"/>
        <w:rPr>
          <w:rFonts w:ascii="Bookman Old Style" w:hAnsi="Bookman Old Style"/>
          <w:i/>
          <w:sz w:val="24"/>
          <w:lang w:val="en-GB"/>
        </w:rPr>
      </w:pPr>
      <w:r w:rsidRPr="00715647">
        <w:rPr>
          <w:rFonts w:ascii="Bookman Old Style" w:hAnsi="Bookman Old Style"/>
          <w:i/>
          <w:sz w:val="24"/>
          <w:lang w:val="en-GB"/>
        </w:rPr>
        <w:t>A market order instructs the investor’s broker to obtain the best possible price when buying or selling securities. A limit order sets a maximum price (if the investor wants to buy) or a minimum price (if the investor wants to sell).</w:t>
      </w:r>
    </w:p>
    <w:p w:rsidR="003664B1" w:rsidRDefault="003664B1" w:rsidP="00F1662F">
      <w:pPr>
        <w:rPr>
          <w:b/>
          <w:szCs w:val="24"/>
        </w:rPr>
      </w:pPr>
    </w:p>
    <w:p w:rsidR="003664B1" w:rsidRDefault="003664B1" w:rsidP="00F1662F">
      <w:pPr>
        <w:pStyle w:val="MediumGrid1-Accent21"/>
        <w:spacing w:after="0"/>
        <w:ind w:left="0" w:firstLine="0"/>
        <w:rPr>
          <w:rFonts w:ascii="Bookman Old Style" w:hAnsi="Bookman Old Style"/>
          <w:b/>
          <w:bCs/>
          <w:sz w:val="28"/>
          <w:szCs w:val="28"/>
        </w:rPr>
      </w:pPr>
      <w:r>
        <w:rPr>
          <w:rFonts w:ascii="Bookman Old Style" w:hAnsi="Bookman Old Style"/>
          <w:b/>
          <w:sz w:val="28"/>
          <w:szCs w:val="28"/>
        </w:rPr>
        <w:br w:type="page"/>
      </w:r>
      <w:r>
        <w:rPr>
          <w:rFonts w:ascii="Bookman Old Style" w:hAnsi="Bookman Old Style"/>
          <w:b/>
          <w:sz w:val="28"/>
          <w:szCs w:val="28"/>
        </w:rPr>
        <w:lastRenderedPageBreak/>
        <w:t>Learning Objective</w:t>
      </w:r>
      <w:r w:rsidRPr="00626F22">
        <w:rPr>
          <w:rFonts w:ascii="Bookman Old Style" w:hAnsi="Bookman Old Style"/>
          <w:b/>
          <w:sz w:val="28"/>
          <w:szCs w:val="28"/>
        </w:rPr>
        <w:t xml:space="preserve"> 5</w:t>
      </w:r>
      <w:r>
        <w:rPr>
          <w:rFonts w:ascii="Bookman Old Style" w:hAnsi="Bookman Old Style"/>
          <w:b/>
          <w:sz w:val="28"/>
          <w:szCs w:val="28"/>
        </w:rPr>
        <w:t xml:space="preserve">: </w:t>
      </w:r>
      <w:r w:rsidR="00814582">
        <w:rPr>
          <w:rFonts w:ascii="Bookman Old Style" w:hAnsi="Bookman Old Style"/>
          <w:b/>
          <w:bCs/>
          <w:sz w:val="28"/>
          <w:szCs w:val="28"/>
        </w:rPr>
        <w:t xml:space="preserve">Evaluate </w:t>
      </w:r>
      <w:r w:rsidRPr="00FB4D0A">
        <w:rPr>
          <w:rFonts w:ascii="Bookman Old Style" w:hAnsi="Bookman Old Style"/>
          <w:b/>
          <w:bCs/>
          <w:sz w:val="28"/>
          <w:szCs w:val="28"/>
        </w:rPr>
        <w:t>financial institutions.</w:t>
      </w:r>
    </w:p>
    <w:p w:rsidR="003664B1" w:rsidRPr="003213FE" w:rsidRDefault="003664B1" w:rsidP="00F1662F">
      <w:pPr>
        <w:pStyle w:val="Sumtext"/>
        <w:widowControl w:val="0"/>
        <w:spacing w:line="240" w:lineRule="auto"/>
        <w:ind w:firstLine="720"/>
        <w:jc w:val="left"/>
        <w:rPr>
          <w:rFonts w:ascii="Bookman Old Style" w:hAnsi="Bookman Old Style"/>
          <w:i/>
          <w:sz w:val="24"/>
        </w:rPr>
      </w:pPr>
      <w:r w:rsidRPr="003213FE">
        <w:rPr>
          <w:rFonts w:ascii="Bookman Old Style" w:hAnsi="Bookman Old Style"/>
          <w:i/>
          <w:sz w:val="24"/>
        </w:rPr>
        <w:t>Financial institutions act as intermediaries between savers and users of funds. Depository institutions—commercial banks, savings banks, and credit unions—accept deposits from customers that can be redeemed on demand. Commercial banks are the largest and most important of the depository institutions and offer the widest range of services. Savings banks are a major source of home mortgage loans. Credit unions are not-for-profit institutions</w:t>
      </w:r>
      <w:r>
        <w:rPr>
          <w:rFonts w:ascii="Bookman Old Style" w:hAnsi="Bookman Old Style"/>
          <w:i/>
          <w:sz w:val="24"/>
        </w:rPr>
        <w:t xml:space="preserve">, </w:t>
      </w:r>
      <w:r w:rsidRPr="003213FE">
        <w:rPr>
          <w:rFonts w:ascii="Bookman Old Style" w:hAnsi="Bookman Old Style"/>
          <w:i/>
          <w:sz w:val="24"/>
        </w:rPr>
        <w:t xml:space="preserve">offering financial services to consumers. Government agencies, most notably the Federal Deposit Insurance Corporation, insure deposits at these institutions. </w:t>
      </w:r>
      <w:proofErr w:type="spellStart"/>
      <w:r w:rsidRPr="003213FE">
        <w:rPr>
          <w:rFonts w:ascii="Bookman Old Style" w:hAnsi="Bookman Old Style"/>
          <w:i/>
          <w:sz w:val="24"/>
        </w:rPr>
        <w:t>Nondepository</w:t>
      </w:r>
      <w:proofErr w:type="spellEnd"/>
      <w:r w:rsidRPr="003213FE">
        <w:rPr>
          <w:rFonts w:ascii="Bookman Old Style" w:hAnsi="Bookman Old Style"/>
          <w:i/>
          <w:sz w:val="24"/>
        </w:rPr>
        <w:t xml:space="preserve"> institutions include pension funds and insurance companies. </w:t>
      </w:r>
      <w:proofErr w:type="spellStart"/>
      <w:r w:rsidRPr="003213FE">
        <w:rPr>
          <w:rFonts w:ascii="Bookman Old Style" w:hAnsi="Bookman Old Style"/>
          <w:i/>
          <w:sz w:val="24"/>
        </w:rPr>
        <w:t>Nondepository</w:t>
      </w:r>
      <w:proofErr w:type="spellEnd"/>
      <w:r w:rsidRPr="003213FE">
        <w:rPr>
          <w:rFonts w:ascii="Bookman Old Style" w:hAnsi="Bookman Old Style"/>
          <w:i/>
          <w:sz w:val="24"/>
        </w:rPr>
        <w:t xml:space="preserve"> institutions invest a large portion of their funds in stocks, bonds, and real estate. Mutual funds are another important financial institution. These companies sell shares to investors and, in turn, invest the proceeds in securities. Many individuals today invest a large portion of their retirement savings in mutual fund shares.</w:t>
      </w:r>
    </w:p>
    <w:p w:rsidR="003664B1" w:rsidRDefault="003664B1" w:rsidP="00F1662F">
      <w:pPr>
        <w:pStyle w:val="MediumGrid1-Accent21"/>
        <w:spacing w:after="0"/>
        <w:ind w:left="0" w:firstLine="0"/>
        <w:rPr>
          <w:rFonts w:ascii="Bookman Old Style" w:hAnsi="Bookman Old Style"/>
          <w:b/>
          <w:bCs/>
          <w:sz w:val="28"/>
          <w:szCs w:val="28"/>
        </w:rPr>
      </w:pPr>
    </w:p>
    <w:p w:rsidR="003664B1" w:rsidRPr="00E23AF6" w:rsidRDefault="003664B1" w:rsidP="00F1662F">
      <w:pPr>
        <w:rPr>
          <w:b/>
          <w:sz w:val="28"/>
          <w:szCs w:val="28"/>
        </w:rPr>
      </w:pPr>
      <w:r>
        <w:rPr>
          <w:b/>
          <w:sz w:val="28"/>
          <w:szCs w:val="28"/>
        </w:rPr>
        <w:t>Annotated Lecture Outline</w:t>
      </w:r>
    </w:p>
    <w:p w:rsidR="003664B1" w:rsidRDefault="003664B1" w:rsidP="00F1662F">
      <w:pPr>
        <w:rPr>
          <w:b/>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3664B1" w:rsidRPr="00740121">
        <w:tc>
          <w:tcPr>
            <w:tcW w:w="6318" w:type="dxa"/>
          </w:tcPr>
          <w:p w:rsidR="003664B1" w:rsidRPr="00740121" w:rsidRDefault="003664B1" w:rsidP="00F1662F">
            <w:pPr>
              <w:spacing w:line="360" w:lineRule="auto"/>
              <w:rPr>
                <w:b/>
              </w:rPr>
            </w:pPr>
            <w:r w:rsidRPr="00740121">
              <w:rPr>
                <w:b/>
              </w:rPr>
              <w:t>FINANCIAL INSTITUTIONS</w:t>
            </w:r>
          </w:p>
        </w:tc>
        <w:tc>
          <w:tcPr>
            <w:tcW w:w="2610" w:type="dxa"/>
          </w:tcPr>
          <w:p w:rsidR="003664B1" w:rsidRPr="0007549E" w:rsidRDefault="003664B1" w:rsidP="0007549E">
            <w:pPr>
              <w:spacing w:after="240"/>
              <w:rPr>
                <w:szCs w:val="24"/>
              </w:rPr>
            </w:pPr>
            <w:r w:rsidRPr="0007549E">
              <w:rPr>
                <w:szCs w:val="24"/>
              </w:rPr>
              <w:t>PowerPoint Slide 1</w:t>
            </w:r>
            <w:r>
              <w:rPr>
                <w:szCs w:val="24"/>
              </w:rPr>
              <w:t>8</w:t>
            </w:r>
          </w:p>
        </w:tc>
      </w:tr>
      <w:tr w:rsidR="003664B1" w:rsidRPr="00740121">
        <w:tc>
          <w:tcPr>
            <w:tcW w:w="6318" w:type="dxa"/>
          </w:tcPr>
          <w:p w:rsidR="003664B1" w:rsidRPr="001E48F8" w:rsidRDefault="003664B1" w:rsidP="00F1662F">
            <w:pPr>
              <w:numPr>
                <w:ilvl w:val="0"/>
                <w:numId w:val="25"/>
              </w:numPr>
              <w:spacing w:after="240"/>
            </w:pPr>
            <w:r w:rsidRPr="00740121">
              <w:rPr>
                <w:szCs w:val="24"/>
              </w:rPr>
              <w:t xml:space="preserve">A </w:t>
            </w:r>
            <w:r w:rsidR="00227DEC" w:rsidRPr="00227DEC">
              <w:rPr>
                <w:i/>
                <w:szCs w:val="24"/>
                <w:u w:val="single"/>
              </w:rPr>
              <w:t>f</w:t>
            </w:r>
            <w:r w:rsidR="00227DEC" w:rsidRPr="00227DEC">
              <w:rPr>
                <w:bCs/>
                <w:i/>
                <w:u w:val="single"/>
              </w:rPr>
              <w:t>inancial institution</w:t>
            </w:r>
            <w:r w:rsidRPr="00740121">
              <w:rPr>
                <w:bCs/>
              </w:rPr>
              <w:t xml:space="preserve"> is an</w:t>
            </w:r>
            <w:r w:rsidRPr="00A40C91">
              <w:t xml:space="preserve"> intermediary between savers and borrowers, collecting funds from savers and then lending the funds to individuals, businesses, and</w:t>
            </w:r>
            <w:r>
              <w:t xml:space="preserve"> governments.</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spacing w:after="240"/>
              <w:ind w:left="1980" w:hanging="1800"/>
              <w:rPr>
                <w:szCs w:val="24"/>
              </w:rPr>
            </w:pPr>
            <w:r w:rsidRPr="00740121">
              <w:rPr>
                <w:szCs w:val="24"/>
              </w:rPr>
              <w:t xml:space="preserve">                   </w:t>
            </w:r>
            <w:proofErr w:type="spellStart"/>
            <w:proofErr w:type="gramStart"/>
            <w:r w:rsidRPr="00740121">
              <w:rPr>
                <w:szCs w:val="24"/>
              </w:rPr>
              <w:t>i</w:t>
            </w:r>
            <w:proofErr w:type="spellEnd"/>
            <w:r>
              <w:rPr>
                <w:szCs w:val="24"/>
              </w:rPr>
              <w:t xml:space="preserve">. </w:t>
            </w:r>
            <w:r w:rsidRPr="00740121">
              <w:rPr>
                <w:szCs w:val="24"/>
              </w:rPr>
              <w:t xml:space="preserve"> Financial</w:t>
            </w:r>
            <w:proofErr w:type="gramEnd"/>
            <w:r w:rsidRPr="00740121">
              <w:rPr>
                <w:szCs w:val="24"/>
              </w:rPr>
              <w:t xml:space="preserve"> institutions greatly increase the efficiency and effectiveness of the transfer of funds between savers and users. </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spacing w:after="240"/>
              <w:ind w:left="1980" w:hanging="2520"/>
              <w:rPr>
                <w:szCs w:val="24"/>
              </w:rPr>
            </w:pPr>
            <w:r w:rsidRPr="00740121">
              <w:rPr>
                <w:szCs w:val="24"/>
              </w:rPr>
              <w:t xml:space="preserve">                           ii</w:t>
            </w:r>
            <w:r>
              <w:rPr>
                <w:szCs w:val="24"/>
              </w:rPr>
              <w:t xml:space="preserve">. </w:t>
            </w:r>
            <w:r w:rsidRPr="00740121">
              <w:rPr>
                <w:szCs w:val="24"/>
              </w:rPr>
              <w:t xml:space="preserve"> </w:t>
            </w:r>
            <w:r>
              <w:rPr>
                <w:szCs w:val="24"/>
              </w:rPr>
              <w:tab/>
            </w:r>
            <w:r w:rsidRPr="00740121">
              <w:rPr>
                <w:szCs w:val="24"/>
              </w:rPr>
              <w:t>Because of financial institutions, savers earn more, and users pay less.</w:t>
            </w:r>
          </w:p>
        </w:tc>
        <w:tc>
          <w:tcPr>
            <w:tcW w:w="2610" w:type="dxa"/>
          </w:tcPr>
          <w:p w:rsidR="003664B1" w:rsidRPr="00740121" w:rsidRDefault="003664B1" w:rsidP="00F1662F">
            <w:pPr>
              <w:spacing w:after="240"/>
              <w:ind w:left="1980"/>
              <w:rPr>
                <w:szCs w:val="24"/>
              </w:rPr>
            </w:pPr>
          </w:p>
        </w:tc>
      </w:tr>
    </w:tbl>
    <w:p w:rsidR="003664B1" w:rsidRDefault="003664B1">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3664B1" w:rsidRPr="00740121">
        <w:tc>
          <w:tcPr>
            <w:tcW w:w="6318" w:type="dxa"/>
          </w:tcPr>
          <w:p w:rsidR="003664B1" w:rsidRPr="008658A3" w:rsidRDefault="003664B1" w:rsidP="00F1662F">
            <w:pPr>
              <w:numPr>
                <w:ilvl w:val="0"/>
                <w:numId w:val="25"/>
              </w:numPr>
              <w:spacing w:after="240"/>
              <w:rPr>
                <w:szCs w:val="24"/>
              </w:rPr>
            </w:pPr>
            <w:r>
              <w:rPr>
                <w:szCs w:val="24"/>
              </w:rPr>
              <w:t>F</w:t>
            </w:r>
            <w:r w:rsidRPr="00740121">
              <w:rPr>
                <w:szCs w:val="24"/>
              </w:rPr>
              <w:t>inancial institutions</w:t>
            </w:r>
            <w:r w:rsidRPr="00BD5391">
              <w:t xml:space="preserve"> </w:t>
            </w:r>
            <w:r>
              <w:t xml:space="preserve">are </w:t>
            </w:r>
            <w:r w:rsidRPr="00BD5391">
              <w:t>classified into depository institutions</w:t>
            </w:r>
            <w:r>
              <w:t xml:space="preserve"> </w:t>
            </w:r>
            <w:r w:rsidRPr="00BD5391">
              <w:t xml:space="preserve">and </w:t>
            </w:r>
            <w:proofErr w:type="spellStart"/>
            <w:r w:rsidRPr="00BD5391">
              <w:t>nondepository</w:t>
            </w:r>
            <w:proofErr w:type="spellEnd"/>
            <w:r w:rsidRPr="00BD5391">
              <w:t xml:space="preserve"> institutions.</w:t>
            </w:r>
          </w:p>
        </w:tc>
        <w:tc>
          <w:tcPr>
            <w:tcW w:w="2610" w:type="dxa"/>
          </w:tcPr>
          <w:p w:rsidR="003664B1" w:rsidRDefault="003664B1" w:rsidP="00F1662F">
            <w:pPr>
              <w:spacing w:after="240"/>
              <w:rPr>
                <w:iCs/>
                <w:szCs w:val="24"/>
              </w:rPr>
            </w:pPr>
            <w:r>
              <w:rPr>
                <w:iCs/>
                <w:szCs w:val="24"/>
              </w:rPr>
              <w:t xml:space="preserve">Figure 16.2 Assets of Major Financial Institutions  </w:t>
            </w:r>
          </w:p>
          <w:p w:rsidR="003664B1" w:rsidRPr="00D161C8" w:rsidRDefault="003664B1" w:rsidP="00F1662F">
            <w:pPr>
              <w:spacing w:after="240"/>
              <w:rPr>
                <w:iCs/>
                <w:szCs w:val="24"/>
              </w:rPr>
            </w:pPr>
            <w:r w:rsidRPr="00D161C8">
              <w:rPr>
                <w:i/>
                <w:iCs/>
                <w:szCs w:val="24"/>
                <w:u w:val="single"/>
              </w:rPr>
              <w:t>Lecture Enhancer:</w:t>
            </w:r>
            <w:r>
              <w:rPr>
                <w:i/>
                <w:iCs/>
                <w:szCs w:val="24"/>
                <w:u w:val="single"/>
              </w:rPr>
              <w:t xml:space="preserve"> </w:t>
            </w:r>
            <w:r w:rsidRPr="00740121">
              <w:rPr>
                <w:i/>
                <w:szCs w:val="24"/>
              </w:rPr>
              <w:t>Which type of institution has the largest assets? The second largest?</w:t>
            </w:r>
          </w:p>
        </w:tc>
      </w:tr>
      <w:tr w:rsidR="003664B1" w:rsidRPr="00740121">
        <w:tc>
          <w:tcPr>
            <w:tcW w:w="6318" w:type="dxa"/>
          </w:tcPr>
          <w:p w:rsidR="003664B1" w:rsidRPr="008658A3" w:rsidRDefault="003664B1" w:rsidP="00F1662F">
            <w:pPr>
              <w:numPr>
                <w:ilvl w:val="0"/>
                <w:numId w:val="26"/>
              </w:numPr>
              <w:spacing w:after="240"/>
              <w:rPr>
                <w:szCs w:val="24"/>
              </w:rPr>
            </w:pPr>
            <w:r>
              <w:rPr>
                <w:szCs w:val="24"/>
              </w:rPr>
              <w:tab/>
              <w:t xml:space="preserve">Depository institutions accept </w:t>
            </w:r>
            <w:r w:rsidRPr="00740121">
              <w:rPr>
                <w:szCs w:val="24"/>
              </w:rPr>
              <w:t xml:space="preserve">deposits that customers can withdraw on demand (commercial banks, savings banks, credit unions). </w:t>
            </w:r>
          </w:p>
        </w:tc>
        <w:tc>
          <w:tcPr>
            <w:tcW w:w="2610" w:type="dxa"/>
          </w:tcPr>
          <w:p w:rsidR="003664B1" w:rsidRPr="00740121" w:rsidRDefault="003664B1" w:rsidP="00F1662F">
            <w:pPr>
              <w:spacing w:after="240"/>
              <w:rPr>
                <w:szCs w:val="24"/>
              </w:rPr>
            </w:pPr>
            <w:r>
              <w:rPr>
                <w:szCs w:val="24"/>
              </w:rPr>
              <w:t>PowerPoint Slide 19</w:t>
            </w:r>
          </w:p>
        </w:tc>
      </w:tr>
      <w:tr w:rsidR="003664B1" w:rsidRPr="00740121">
        <w:tc>
          <w:tcPr>
            <w:tcW w:w="6318" w:type="dxa"/>
          </w:tcPr>
          <w:p w:rsidR="003664B1" w:rsidRPr="008658A3" w:rsidRDefault="003664B1" w:rsidP="00F1662F">
            <w:pPr>
              <w:numPr>
                <w:ilvl w:val="0"/>
                <w:numId w:val="26"/>
              </w:numPr>
              <w:spacing w:after="240"/>
              <w:rPr>
                <w:szCs w:val="24"/>
              </w:rPr>
            </w:pPr>
            <w:r>
              <w:rPr>
                <w:szCs w:val="24"/>
              </w:rPr>
              <w:tab/>
            </w:r>
            <w:proofErr w:type="spellStart"/>
            <w:r w:rsidRPr="00D161C8">
              <w:rPr>
                <w:szCs w:val="24"/>
              </w:rPr>
              <w:t>Nondepository</w:t>
            </w:r>
            <w:proofErr w:type="spellEnd"/>
            <w:r w:rsidRPr="00D161C8">
              <w:rPr>
                <w:szCs w:val="24"/>
              </w:rPr>
              <w:t xml:space="preserve"> institutions</w:t>
            </w:r>
            <w:r w:rsidRPr="00740121">
              <w:rPr>
                <w:szCs w:val="24"/>
              </w:rPr>
              <w:t xml:space="preserve">           include</w:t>
            </w:r>
            <w:r>
              <w:rPr>
                <w:szCs w:val="24"/>
              </w:rPr>
              <w:t xml:space="preserve"> life insurance companies, </w:t>
            </w:r>
            <w:r w:rsidRPr="00740121">
              <w:rPr>
                <w:szCs w:val="24"/>
              </w:rPr>
              <w:t>pension funds</w:t>
            </w:r>
            <w:r>
              <w:rPr>
                <w:szCs w:val="24"/>
              </w:rPr>
              <w:t>, and mutual funds</w:t>
            </w:r>
            <w:r w:rsidRPr="00740121">
              <w:rPr>
                <w:szCs w:val="24"/>
              </w:rPr>
              <w:t>.</w:t>
            </w:r>
          </w:p>
        </w:tc>
        <w:tc>
          <w:tcPr>
            <w:tcW w:w="2610" w:type="dxa"/>
          </w:tcPr>
          <w:p w:rsidR="003664B1" w:rsidRPr="00740121" w:rsidRDefault="003664B1" w:rsidP="00F1662F">
            <w:pPr>
              <w:spacing w:after="240"/>
              <w:ind w:left="-18"/>
              <w:rPr>
                <w:szCs w:val="24"/>
              </w:rPr>
            </w:pPr>
          </w:p>
        </w:tc>
      </w:tr>
      <w:tr w:rsidR="003664B1" w:rsidRPr="00740121">
        <w:tc>
          <w:tcPr>
            <w:tcW w:w="6318" w:type="dxa"/>
          </w:tcPr>
          <w:p w:rsidR="003664B1" w:rsidRPr="00A105D7" w:rsidRDefault="003664B1" w:rsidP="00F1662F">
            <w:pPr>
              <w:numPr>
                <w:ilvl w:val="0"/>
                <w:numId w:val="35"/>
              </w:numPr>
              <w:spacing w:after="240"/>
              <w:rPr>
                <w:b/>
                <w:szCs w:val="24"/>
              </w:rPr>
            </w:pPr>
            <w:r>
              <w:rPr>
                <w:b/>
              </w:rPr>
              <w:t>Commercial Banks</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177B9F">
            <w:pPr>
              <w:numPr>
                <w:ilvl w:val="1"/>
                <w:numId w:val="28"/>
              </w:numPr>
              <w:spacing w:after="240"/>
              <w:ind w:hanging="684"/>
              <w:rPr>
                <w:szCs w:val="24"/>
              </w:rPr>
            </w:pPr>
            <w:r w:rsidRPr="00740121">
              <w:rPr>
                <w:szCs w:val="24"/>
              </w:rPr>
              <w:t>Commercial banks are the largest and most important financial i</w:t>
            </w:r>
            <w:r>
              <w:rPr>
                <w:szCs w:val="24"/>
              </w:rPr>
              <w:t xml:space="preserve">nstitutions in the United States and </w:t>
            </w:r>
            <w:r w:rsidRPr="00740121">
              <w:rPr>
                <w:szCs w:val="24"/>
              </w:rPr>
              <w:t>most nations.</w:t>
            </w:r>
          </w:p>
        </w:tc>
        <w:tc>
          <w:tcPr>
            <w:tcW w:w="2610" w:type="dxa"/>
          </w:tcPr>
          <w:p w:rsidR="003664B1" w:rsidRPr="00740121" w:rsidRDefault="003664B1" w:rsidP="00F1662F">
            <w:pPr>
              <w:rPr>
                <w:szCs w:val="24"/>
              </w:rPr>
            </w:pPr>
          </w:p>
          <w:p w:rsidR="003664B1" w:rsidRPr="00740121" w:rsidRDefault="003664B1" w:rsidP="00F1662F">
            <w:pPr>
              <w:spacing w:after="240"/>
              <w:rPr>
                <w:szCs w:val="24"/>
              </w:rPr>
            </w:pPr>
          </w:p>
        </w:tc>
      </w:tr>
      <w:tr w:rsidR="003664B1" w:rsidRPr="00740121">
        <w:tc>
          <w:tcPr>
            <w:tcW w:w="6318" w:type="dxa"/>
          </w:tcPr>
          <w:p w:rsidR="003664B1" w:rsidRPr="00740121" w:rsidRDefault="003664B1" w:rsidP="00B11C2F">
            <w:pPr>
              <w:numPr>
                <w:ilvl w:val="2"/>
                <w:numId w:val="28"/>
              </w:numPr>
              <w:tabs>
                <w:tab w:val="clear" w:pos="2484"/>
              </w:tabs>
              <w:spacing w:after="240"/>
              <w:ind w:left="2340" w:hanging="360"/>
              <w:rPr>
                <w:szCs w:val="24"/>
              </w:rPr>
            </w:pPr>
            <w:r>
              <w:rPr>
                <w:szCs w:val="24"/>
              </w:rPr>
              <w:tab/>
              <w:t>About 6,</w:t>
            </w:r>
            <w:r w:rsidR="00B11C2F">
              <w:rPr>
                <w:szCs w:val="24"/>
              </w:rPr>
              <w:t>3</w:t>
            </w:r>
            <w:r w:rsidRPr="00740121">
              <w:rPr>
                <w:szCs w:val="24"/>
              </w:rPr>
              <w:t>00 commercial banks now opera</w:t>
            </w:r>
            <w:r>
              <w:rPr>
                <w:szCs w:val="24"/>
              </w:rPr>
              <w:t>te in the United States with almost $12</w:t>
            </w:r>
            <w:r w:rsidRPr="00740121">
              <w:rPr>
                <w:szCs w:val="24"/>
              </w:rPr>
              <w:t xml:space="preserve"> trillion in assets.</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D065EC">
            <w:pPr>
              <w:numPr>
                <w:ilvl w:val="2"/>
                <w:numId w:val="28"/>
              </w:numPr>
              <w:tabs>
                <w:tab w:val="clear" w:pos="2484"/>
                <w:tab w:val="num" w:pos="2340"/>
              </w:tabs>
              <w:spacing w:after="240"/>
              <w:ind w:left="2340" w:hanging="324"/>
              <w:rPr>
                <w:szCs w:val="24"/>
              </w:rPr>
            </w:pPr>
            <w:r w:rsidRPr="00740121">
              <w:rPr>
                <w:szCs w:val="24"/>
              </w:rPr>
              <w:t>Large banks have bought up smaller ones; banks in existence are five times larger than they were a decade ago.</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D065EC">
            <w:pPr>
              <w:spacing w:after="240"/>
              <w:ind w:left="2340" w:hanging="630"/>
              <w:rPr>
                <w:szCs w:val="24"/>
              </w:rPr>
            </w:pPr>
            <w:r w:rsidRPr="00740121">
              <w:rPr>
                <w:szCs w:val="24"/>
              </w:rPr>
              <w:t xml:space="preserve"> iii</w:t>
            </w:r>
            <w:r>
              <w:rPr>
                <w:szCs w:val="24"/>
              </w:rPr>
              <w:t xml:space="preserve">. </w:t>
            </w:r>
            <w:r w:rsidRPr="00740121">
              <w:rPr>
                <w:szCs w:val="24"/>
              </w:rPr>
              <w:t xml:space="preserve">   A countertrend has emerged as more </w:t>
            </w:r>
            <w:r w:rsidRPr="00D161C8">
              <w:rPr>
                <w:szCs w:val="24"/>
              </w:rPr>
              <w:t>community banks</w:t>
            </w:r>
            <w:r w:rsidRPr="00740121">
              <w:rPr>
                <w:szCs w:val="24"/>
              </w:rPr>
              <w:t xml:space="preserve"> start up, serving a single city or county. </w:t>
            </w:r>
          </w:p>
        </w:tc>
        <w:tc>
          <w:tcPr>
            <w:tcW w:w="2610" w:type="dxa"/>
          </w:tcPr>
          <w:p w:rsidR="003664B1" w:rsidRPr="00740121" w:rsidRDefault="003664B1" w:rsidP="00F1662F">
            <w:pPr>
              <w:spacing w:after="240"/>
              <w:rPr>
                <w:szCs w:val="24"/>
              </w:rPr>
            </w:pPr>
          </w:p>
        </w:tc>
      </w:tr>
    </w:tbl>
    <w:p w:rsidR="003664B1" w:rsidRDefault="003664B1">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3664B1" w:rsidRPr="00740121">
        <w:tc>
          <w:tcPr>
            <w:tcW w:w="6318" w:type="dxa"/>
          </w:tcPr>
          <w:p w:rsidR="003664B1" w:rsidRPr="00D161C8" w:rsidRDefault="003664B1" w:rsidP="00F1662F">
            <w:pPr>
              <w:numPr>
                <w:ilvl w:val="1"/>
                <w:numId w:val="28"/>
              </w:numPr>
              <w:spacing w:after="240"/>
              <w:ind w:left="1440"/>
              <w:rPr>
                <w:b/>
                <w:szCs w:val="24"/>
              </w:rPr>
            </w:pPr>
            <w:r w:rsidRPr="00D161C8">
              <w:rPr>
                <w:b/>
                <w:szCs w:val="24"/>
              </w:rPr>
              <w:t>How Banks Operate</w:t>
            </w:r>
          </w:p>
        </w:tc>
        <w:tc>
          <w:tcPr>
            <w:tcW w:w="2610" w:type="dxa"/>
          </w:tcPr>
          <w:p w:rsidR="003664B1" w:rsidRPr="00D161C8" w:rsidRDefault="003664B1" w:rsidP="00F1662F">
            <w:pPr>
              <w:spacing w:after="240"/>
              <w:ind w:left="1080"/>
              <w:rPr>
                <w:b/>
                <w:szCs w:val="24"/>
              </w:rPr>
            </w:pPr>
          </w:p>
        </w:tc>
      </w:tr>
      <w:tr w:rsidR="003664B1" w:rsidRPr="00740121">
        <w:tc>
          <w:tcPr>
            <w:tcW w:w="6318" w:type="dxa"/>
          </w:tcPr>
          <w:p w:rsidR="003664B1" w:rsidRPr="00740121" w:rsidRDefault="003664B1" w:rsidP="00D065EC">
            <w:pPr>
              <w:numPr>
                <w:ilvl w:val="2"/>
                <w:numId w:val="28"/>
              </w:numPr>
              <w:tabs>
                <w:tab w:val="clear" w:pos="2484"/>
                <w:tab w:val="num" w:pos="2160"/>
              </w:tabs>
              <w:spacing w:after="240"/>
              <w:ind w:left="2160"/>
              <w:rPr>
                <w:szCs w:val="24"/>
              </w:rPr>
            </w:pPr>
            <w:r w:rsidRPr="00740121">
              <w:rPr>
                <w:szCs w:val="24"/>
              </w:rPr>
              <w:t>Banks raise funds by offering checking and savings deposits to customers.</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D065EC">
            <w:pPr>
              <w:ind w:left="2160" w:hanging="540"/>
              <w:rPr>
                <w:szCs w:val="24"/>
              </w:rPr>
            </w:pPr>
            <w:r w:rsidRPr="00740121">
              <w:rPr>
                <w:szCs w:val="24"/>
              </w:rPr>
              <w:t xml:space="preserve">  ii</w:t>
            </w:r>
            <w:proofErr w:type="gramStart"/>
            <w:r>
              <w:rPr>
                <w:szCs w:val="24"/>
              </w:rPr>
              <w:t xml:space="preserve">. </w:t>
            </w:r>
            <w:r w:rsidRPr="00740121">
              <w:rPr>
                <w:szCs w:val="24"/>
              </w:rPr>
              <w:t xml:space="preserve"> They</w:t>
            </w:r>
            <w:proofErr w:type="gramEnd"/>
            <w:r w:rsidRPr="00740121">
              <w:rPr>
                <w:szCs w:val="24"/>
              </w:rPr>
              <w:t xml:space="preserve"> pool these funds and offer consumer and business loans.</w:t>
            </w:r>
          </w:p>
        </w:tc>
        <w:tc>
          <w:tcPr>
            <w:tcW w:w="2610" w:type="dxa"/>
          </w:tcPr>
          <w:p w:rsidR="003664B1" w:rsidRPr="00D161C8" w:rsidRDefault="003664B1" w:rsidP="00F1662F">
            <w:pPr>
              <w:pStyle w:val="Boxtitle"/>
              <w:widowControl w:val="0"/>
              <w:spacing w:line="240" w:lineRule="auto"/>
              <w:rPr>
                <w:rFonts w:ascii="Bookman Old Style" w:hAnsi="Bookman Old Style"/>
                <w:sz w:val="24"/>
                <w:u w:val="single"/>
              </w:rPr>
            </w:pPr>
            <w:r w:rsidRPr="00D161C8">
              <w:rPr>
                <w:rFonts w:ascii="Bookman Old Style" w:hAnsi="Bookman Old Style"/>
                <w:sz w:val="24"/>
                <w:u w:val="single"/>
              </w:rPr>
              <w:t>Business Etiquette</w:t>
            </w:r>
            <w:r>
              <w:rPr>
                <w:rFonts w:ascii="Bookman Old Style" w:hAnsi="Bookman Old Style"/>
                <w:sz w:val="24"/>
                <w:u w:val="single"/>
              </w:rPr>
              <w:t>:</w:t>
            </w:r>
          </w:p>
          <w:p w:rsidR="003664B1" w:rsidRPr="00D161C8" w:rsidRDefault="003664B1" w:rsidP="00D065EC">
            <w:pPr>
              <w:pStyle w:val="Boxsubtitle"/>
              <w:spacing w:after="240" w:line="240" w:lineRule="auto"/>
              <w:rPr>
                <w:rFonts w:ascii="Bookman Old Style" w:hAnsi="Bookman Old Style"/>
                <w:sz w:val="24"/>
              </w:rPr>
            </w:pPr>
            <w:r w:rsidRPr="00BD5391">
              <w:rPr>
                <w:rFonts w:ascii="Bookman Old Style" w:hAnsi="Bookman Old Style"/>
                <w:sz w:val="24"/>
              </w:rPr>
              <w:t>What to Do When Your Credit Gets Pulled</w:t>
            </w:r>
          </w:p>
        </w:tc>
      </w:tr>
      <w:tr w:rsidR="003664B1" w:rsidRPr="00740121">
        <w:tc>
          <w:tcPr>
            <w:tcW w:w="6318" w:type="dxa"/>
          </w:tcPr>
          <w:p w:rsidR="003664B1" w:rsidRPr="00740121" w:rsidRDefault="003664B1" w:rsidP="00F1662F">
            <w:pPr>
              <w:spacing w:after="240"/>
              <w:ind w:left="2160" w:hanging="2160"/>
              <w:rPr>
                <w:szCs w:val="24"/>
              </w:rPr>
            </w:pPr>
            <w:r w:rsidRPr="00740121">
              <w:rPr>
                <w:szCs w:val="24"/>
              </w:rPr>
              <w:t xml:space="preserve">                      iii</w:t>
            </w:r>
            <w:proofErr w:type="gramStart"/>
            <w:r>
              <w:rPr>
                <w:szCs w:val="24"/>
              </w:rPr>
              <w:t xml:space="preserve">. </w:t>
            </w:r>
            <w:r w:rsidRPr="00740121">
              <w:rPr>
                <w:szCs w:val="24"/>
              </w:rPr>
              <w:t xml:space="preserve"> B</w:t>
            </w:r>
            <w:r w:rsidRPr="00A40C91">
              <w:t>anks</w:t>
            </w:r>
            <w:proofErr w:type="gramEnd"/>
            <w:r w:rsidRPr="00A40C91">
              <w:t xml:space="preserve"> lend money to both households and businesses</w:t>
            </w:r>
            <w:r>
              <w:t>.</w:t>
            </w:r>
          </w:p>
        </w:tc>
        <w:tc>
          <w:tcPr>
            <w:tcW w:w="2610" w:type="dxa"/>
          </w:tcPr>
          <w:p w:rsidR="003664B1" w:rsidRDefault="003664B1" w:rsidP="00F1662F">
            <w:pPr>
              <w:spacing w:after="240"/>
              <w:rPr>
                <w:iCs/>
                <w:szCs w:val="24"/>
              </w:rPr>
            </w:pPr>
            <w:r w:rsidRPr="00D161C8">
              <w:rPr>
                <w:iCs/>
                <w:szCs w:val="24"/>
              </w:rPr>
              <w:t>Figure 16.3</w:t>
            </w:r>
            <w:r>
              <w:rPr>
                <w:iCs/>
                <w:szCs w:val="24"/>
              </w:rPr>
              <w:t xml:space="preserve"> Distribution of Outstanding Commercial Bank Loans</w:t>
            </w:r>
          </w:p>
          <w:p w:rsidR="003664B1" w:rsidRPr="00740121" w:rsidRDefault="003664B1" w:rsidP="00177B9F">
            <w:pPr>
              <w:spacing w:after="240"/>
              <w:rPr>
                <w:i/>
                <w:iCs/>
                <w:szCs w:val="24"/>
              </w:rPr>
            </w:pPr>
          </w:p>
        </w:tc>
      </w:tr>
      <w:tr w:rsidR="003664B1" w:rsidRPr="00740121">
        <w:trPr>
          <w:trHeight w:val="564"/>
        </w:trPr>
        <w:tc>
          <w:tcPr>
            <w:tcW w:w="6318" w:type="dxa"/>
          </w:tcPr>
          <w:p w:rsidR="003664B1" w:rsidRPr="00D065EC" w:rsidRDefault="003664B1" w:rsidP="00D065EC">
            <w:pPr>
              <w:spacing w:after="240"/>
              <w:ind w:left="2160" w:hanging="2246"/>
            </w:pPr>
            <w:r>
              <w:t xml:space="preserve">                       iv.  </w:t>
            </w:r>
            <w:r>
              <w:tab/>
            </w:r>
            <w:r w:rsidRPr="00A40C91">
              <w:t>Commercial banks are an important source of funds for small businesses.</w:t>
            </w:r>
          </w:p>
        </w:tc>
        <w:tc>
          <w:tcPr>
            <w:tcW w:w="2610" w:type="dxa"/>
          </w:tcPr>
          <w:p w:rsidR="003664B1" w:rsidRPr="00740121" w:rsidRDefault="003664B1" w:rsidP="00F1662F">
            <w:pPr>
              <w:rPr>
                <w:szCs w:val="24"/>
              </w:rPr>
            </w:pPr>
          </w:p>
        </w:tc>
      </w:tr>
      <w:tr w:rsidR="003664B1" w:rsidRPr="00740121">
        <w:trPr>
          <w:trHeight w:val="564"/>
        </w:trPr>
        <w:tc>
          <w:tcPr>
            <w:tcW w:w="6318" w:type="dxa"/>
          </w:tcPr>
          <w:p w:rsidR="003664B1" w:rsidRDefault="003664B1" w:rsidP="00D065EC">
            <w:pPr>
              <w:spacing w:after="240"/>
              <w:ind w:left="2160" w:hanging="2347"/>
            </w:pPr>
            <w:r>
              <w:t xml:space="preserve">                         v.  </w:t>
            </w:r>
            <w:r>
              <w:tab/>
            </w:r>
            <w:r w:rsidRPr="00A40C91">
              <w:t>Banks make money because the rate they charge borrowers is higher than the rate of interest they pay depositors.</w:t>
            </w:r>
          </w:p>
        </w:tc>
        <w:tc>
          <w:tcPr>
            <w:tcW w:w="2610" w:type="dxa"/>
          </w:tcPr>
          <w:p w:rsidR="003664B1" w:rsidRPr="00740121" w:rsidRDefault="003664B1" w:rsidP="00F1662F">
            <w:pPr>
              <w:rPr>
                <w:i/>
              </w:rPr>
            </w:pPr>
          </w:p>
        </w:tc>
      </w:tr>
      <w:tr w:rsidR="003664B1" w:rsidRPr="00740121">
        <w:tc>
          <w:tcPr>
            <w:tcW w:w="6318" w:type="dxa"/>
          </w:tcPr>
          <w:p w:rsidR="003664B1" w:rsidRPr="00D161C8" w:rsidRDefault="003664B1" w:rsidP="00F1662F">
            <w:pPr>
              <w:numPr>
                <w:ilvl w:val="1"/>
                <w:numId w:val="28"/>
              </w:numPr>
              <w:spacing w:after="240"/>
              <w:ind w:left="1440"/>
              <w:rPr>
                <w:b/>
                <w:szCs w:val="24"/>
              </w:rPr>
            </w:pPr>
            <w:r w:rsidRPr="00D161C8">
              <w:rPr>
                <w:b/>
                <w:szCs w:val="24"/>
              </w:rPr>
              <w:t>Electronic Banking</w:t>
            </w:r>
          </w:p>
        </w:tc>
        <w:tc>
          <w:tcPr>
            <w:tcW w:w="2610" w:type="dxa"/>
          </w:tcPr>
          <w:p w:rsidR="003664B1" w:rsidRPr="00D161C8" w:rsidRDefault="003664B1" w:rsidP="0007549E">
            <w:pPr>
              <w:spacing w:after="240"/>
              <w:ind w:left="-18"/>
              <w:rPr>
                <w:szCs w:val="24"/>
              </w:rPr>
            </w:pPr>
            <w:r w:rsidRPr="0007549E">
              <w:rPr>
                <w:szCs w:val="24"/>
              </w:rPr>
              <w:t xml:space="preserve">PowerPoint Slide </w:t>
            </w:r>
            <w:r>
              <w:rPr>
                <w:szCs w:val="24"/>
              </w:rPr>
              <w:t>20</w:t>
            </w:r>
          </w:p>
        </w:tc>
      </w:tr>
      <w:tr w:rsidR="003664B1" w:rsidRPr="00740121">
        <w:tc>
          <w:tcPr>
            <w:tcW w:w="6318" w:type="dxa"/>
          </w:tcPr>
          <w:p w:rsidR="003664B1" w:rsidRPr="008658A3" w:rsidRDefault="003664B1" w:rsidP="00F1662F">
            <w:pPr>
              <w:numPr>
                <w:ilvl w:val="2"/>
                <w:numId w:val="28"/>
              </w:numPr>
              <w:spacing w:after="240"/>
              <w:rPr>
                <w:szCs w:val="24"/>
              </w:rPr>
            </w:pPr>
            <w:r w:rsidRPr="00740121">
              <w:rPr>
                <w:szCs w:val="24"/>
              </w:rPr>
              <w:t>Electronic funds transfer systems (EFTSs) are computerized systems for conducting financial transacti</w:t>
            </w:r>
            <w:r>
              <w:rPr>
                <w:szCs w:val="24"/>
              </w:rPr>
              <w:t>ons over electronic links.</w:t>
            </w:r>
          </w:p>
        </w:tc>
        <w:tc>
          <w:tcPr>
            <w:tcW w:w="2610" w:type="dxa"/>
          </w:tcPr>
          <w:p w:rsidR="003664B1" w:rsidRPr="00740121" w:rsidRDefault="003664B1" w:rsidP="00F1662F">
            <w:pPr>
              <w:spacing w:after="240"/>
              <w:ind w:left="1980"/>
              <w:rPr>
                <w:szCs w:val="24"/>
              </w:rPr>
            </w:pPr>
          </w:p>
        </w:tc>
      </w:tr>
    </w:tbl>
    <w:p w:rsidR="003664B1" w:rsidRDefault="003664B1">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3664B1" w:rsidRPr="00740121">
        <w:tc>
          <w:tcPr>
            <w:tcW w:w="6318" w:type="dxa"/>
          </w:tcPr>
          <w:p w:rsidR="003664B1" w:rsidRPr="008658A3" w:rsidRDefault="003664B1" w:rsidP="00F1662F">
            <w:pPr>
              <w:numPr>
                <w:ilvl w:val="2"/>
                <w:numId w:val="28"/>
              </w:numPr>
              <w:spacing w:after="240"/>
              <w:rPr>
                <w:szCs w:val="24"/>
              </w:rPr>
            </w:pPr>
            <w:r w:rsidRPr="00740121">
              <w:rPr>
                <w:i/>
                <w:iCs/>
                <w:szCs w:val="24"/>
              </w:rPr>
              <w:t>Check cards</w:t>
            </w:r>
            <w:r>
              <w:rPr>
                <w:i/>
                <w:iCs/>
                <w:szCs w:val="24"/>
              </w:rPr>
              <w:t>,</w:t>
            </w:r>
            <w:r w:rsidRPr="00740121">
              <w:rPr>
                <w:szCs w:val="24"/>
              </w:rPr>
              <w:t xml:space="preserve"> or debit cards</w:t>
            </w:r>
            <w:r>
              <w:rPr>
                <w:szCs w:val="24"/>
              </w:rPr>
              <w:t>,</w:t>
            </w:r>
            <w:r w:rsidRPr="00740121">
              <w:rPr>
                <w:szCs w:val="24"/>
              </w:rPr>
              <w:t xml:space="preserve"> allow consumers to make purchases directly from their checking or savings account</w:t>
            </w:r>
            <w:r>
              <w:rPr>
                <w:szCs w:val="24"/>
              </w:rPr>
              <w:t>s</w:t>
            </w:r>
            <w:r w:rsidRPr="00740121">
              <w:rPr>
                <w:szCs w:val="24"/>
              </w:rPr>
              <w:t>.</w:t>
            </w:r>
          </w:p>
        </w:tc>
        <w:tc>
          <w:tcPr>
            <w:tcW w:w="2610" w:type="dxa"/>
          </w:tcPr>
          <w:p w:rsidR="003664B1" w:rsidRPr="00D065EC" w:rsidRDefault="003664B1" w:rsidP="00D065EC">
            <w:pPr>
              <w:spacing w:after="240"/>
              <w:rPr>
                <w:i/>
              </w:rPr>
            </w:pPr>
            <w:r w:rsidRPr="00707847">
              <w:rPr>
                <w:i/>
                <w:u w:val="single"/>
              </w:rPr>
              <w:t>Lecture Enhancer:</w:t>
            </w:r>
            <w:r w:rsidRPr="00707847">
              <w:rPr>
                <w:i/>
              </w:rPr>
              <w:t xml:space="preserve"> Does having a debit card increase the likelihood that you will spend more?</w:t>
            </w:r>
          </w:p>
        </w:tc>
      </w:tr>
      <w:tr w:rsidR="003664B1" w:rsidRPr="00740121">
        <w:tc>
          <w:tcPr>
            <w:tcW w:w="6318" w:type="dxa"/>
          </w:tcPr>
          <w:p w:rsidR="003664B1" w:rsidRPr="00D161C8" w:rsidRDefault="003664B1" w:rsidP="00F1662F">
            <w:pPr>
              <w:numPr>
                <w:ilvl w:val="1"/>
                <w:numId w:val="28"/>
              </w:numPr>
              <w:spacing w:after="240"/>
              <w:ind w:left="1440"/>
              <w:rPr>
                <w:b/>
                <w:szCs w:val="24"/>
              </w:rPr>
            </w:pPr>
            <w:r>
              <w:rPr>
                <w:b/>
                <w:szCs w:val="24"/>
              </w:rPr>
              <w:t>Online</w:t>
            </w:r>
            <w:r w:rsidRPr="00D161C8">
              <w:rPr>
                <w:b/>
                <w:szCs w:val="24"/>
              </w:rPr>
              <w:t xml:space="preserve"> Banking</w:t>
            </w:r>
          </w:p>
        </w:tc>
        <w:tc>
          <w:tcPr>
            <w:tcW w:w="2610" w:type="dxa"/>
          </w:tcPr>
          <w:p w:rsidR="003664B1" w:rsidRPr="00D161C8" w:rsidRDefault="003664B1" w:rsidP="00F1662F">
            <w:pPr>
              <w:spacing w:after="240"/>
              <w:ind w:left="-18"/>
              <w:rPr>
                <w:szCs w:val="24"/>
              </w:rPr>
            </w:pPr>
          </w:p>
        </w:tc>
      </w:tr>
      <w:tr w:rsidR="003664B1" w:rsidRPr="00740121">
        <w:tc>
          <w:tcPr>
            <w:tcW w:w="6318" w:type="dxa"/>
          </w:tcPr>
          <w:p w:rsidR="003664B1" w:rsidRPr="008658A3" w:rsidRDefault="003664B1" w:rsidP="00B11C2F">
            <w:pPr>
              <w:numPr>
                <w:ilvl w:val="2"/>
                <w:numId w:val="28"/>
              </w:numPr>
              <w:spacing w:after="240"/>
              <w:rPr>
                <w:szCs w:val="24"/>
              </w:rPr>
            </w:pPr>
            <w:r>
              <w:rPr>
                <w:szCs w:val="24"/>
              </w:rPr>
              <w:t>According to surveys, 6</w:t>
            </w:r>
            <w:r w:rsidR="00B11C2F">
              <w:rPr>
                <w:szCs w:val="24"/>
              </w:rPr>
              <w:t>2</w:t>
            </w:r>
            <w:r>
              <w:rPr>
                <w:szCs w:val="24"/>
              </w:rPr>
              <w:t xml:space="preserve"> percent of consumers prefer </w:t>
            </w:r>
            <w:r w:rsidR="00B11C2F">
              <w:rPr>
                <w:szCs w:val="24"/>
              </w:rPr>
              <w:t>online</w:t>
            </w:r>
            <w:r w:rsidRPr="00740121">
              <w:rPr>
                <w:szCs w:val="24"/>
              </w:rPr>
              <w:t xml:space="preserve"> banking.</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8658A3" w:rsidRDefault="003664B1" w:rsidP="00F1662F">
            <w:pPr>
              <w:numPr>
                <w:ilvl w:val="2"/>
                <w:numId w:val="28"/>
              </w:numPr>
              <w:spacing w:after="240"/>
              <w:rPr>
                <w:szCs w:val="24"/>
              </w:rPr>
            </w:pPr>
            <w:r>
              <w:rPr>
                <w:szCs w:val="24"/>
              </w:rPr>
              <w:t xml:space="preserve">Two types: </w:t>
            </w:r>
            <w:r w:rsidRPr="00740121">
              <w:rPr>
                <w:szCs w:val="24"/>
              </w:rPr>
              <w:t>Internet-only banks</w:t>
            </w:r>
            <w:r>
              <w:rPr>
                <w:szCs w:val="24"/>
              </w:rPr>
              <w:t>,</w:t>
            </w:r>
            <w:r w:rsidRPr="00740121">
              <w:rPr>
                <w:szCs w:val="24"/>
              </w:rPr>
              <w:t xml:space="preserve"> and traditional banks with Web sites.</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8658A3" w:rsidRDefault="003664B1" w:rsidP="00F1662F">
            <w:pPr>
              <w:numPr>
                <w:ilvl w:val="2"/>
                <w:numId w:val="28"/>
              </w:numPr>
              <w:spacing w:after="240"/>
              <w:rPr>
                <w:szCs w:val="24"/>
              </w:rPr>
            </w:pPr>
            <w:r w:rsidRPr="00740121">
              <w:rPr>
                <w:szCs w:val="24"/>
              </w:rPr>
              <w:t>Online banking allows customers to make transactions at any hour on any day.</w:t>
            </w:r>
          </w:p>
        </w:tc>
        <w:tc>
          <w:tcPr>
            <w:tcW w:w="2610" w:type="dxa"/>
          </w:tcPr>
          <w:p w:rsidR="003664B1" w:rsidRPr="00740121" w:rsidRDefault="003664B1" w:rsidP="00F1662F">
            <w:pPr>
              <w:spacing w:after="240"/>
              <w:ind w:left="-18"/>
              <w:rPr>
                <w:szCs w:val="24"/>
              </w:rPr>
            </w:pPr>
          </w:p>
        </w:tc>
      </w:tr>
      <w:tr w:rsidR="003664B1" w:rsidRPr="00740121">
        <w:tc>
          <w:tcPr>
            <w:tcW w:w="6318" w:type="dxa"/>
          </w:tcPr>
          <w:p w:rsidR="003664B1" w:rsidRPr="00445A54" w:rsidRDefault="003664B1" w:rsidP="00F1662F">
            <w:pPr>
              <w:numPr>
                <w:ilvl w:val="1"/>
                <w:numId w:val="28"/>
              </w:numPr>
              <w:spacing w:after="240"/>
              <w:ind w:left="1440"/>
              <w:rPr>
                <w:b/>
                <w:szCs w:val="24"/>
              </w:rPr>
            </w:pPr>
            <w:r>
              <w:rPr>
                <w:b/>
                <w:szCs w:val="24"/>
              </w:rPr>
              <w:t>Federal Deposit I</w:t>
            </w:r>
            <w:r w:rsidRPr="00445A54">
              <w:rPr>
                <w:b/>
                <w:szCs w:val="24"/>
              </w:rPr>
              <w:t>nsurance</w:t>
            </w:r>
          </w:p>
        </w:tc>
        <w:tc>
          <w:tcPr>
            <w:tcW w:w="2610" w:type="dxa"/>
          </w:tcPr>
          <w:p w:rsidR="003664B1" w:rsidRPr="00D161C8" w:rsidRDefault="003664B1" w:rsidP="0007549E">
            <w:pPr>
              <w:rPr>
                <w:szCs w:val="24"/>
              </w:rPr>
            </w:pPr>
            <w:r w:rsidRPr="0007549E">
              <w:rPr>
                <w:szCs w:val="24"/>
              </w:rPr>
              <w:t xml:space="preserve">PowerPoint Slide </w:t>
            </w:r>
            <w:r>
              <w:rPr>
                <w:szCs w:val="24"/>
              </w:rPr>
              <w:t>21</w:t>
            </w:r>
          </w:p>
        </w:tc>
      </w:tr>
      <w:tr w:rsidR="003664B1" w:rsidRPr="00740121">
        <w:tc>
          <w:tcPr>
            <w:tcW w:w="6318" w:type="dxa"/>
          </w:tcPr>
          <w:p w:rsidR="003664B1" w:rsidRPr="008658A3" w:rsidRDefault="003664B1" w:rsidP="00F1662F">
            <w:pPr>
              <w:numPr>
                <w:ilvl w:val="2"/>
                <w:numId w:val="28"/>
              </w:numPr>
              <w:spacing w:after="240"/>
              <w:rPr>
                <w:szCs w:val="24"/>
              </w:rPr>
            </w:pPr>
            <w:r w:rsidRPr="00BD5391">
              <w:t xml:space="preserve">The </w:t>
            </w:r>
            <w:r w:rsidR="00227DEC" w:rsidRPr="00227DEC">
              <w:rPr>
                <w:i/>
                <w:u w:val="single"/>
              </w:rPr>
              <w:t>Federal Deposit Insurance Corporation (FDIC)</w:t>
            </w:r>
            <w:r w:rsidRPr="00445A54">
              <w:t xml:space="preserve">, </w:t>
            </w:r>
            <w:r w:rsidRPr="00BD5391">
              <w:t>a federal agency, insures most commercial bank deposits.</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BD5391" w:rsidRDefault="003664B1" w:rsidP="00F1662F">
            <w:pPr>
              <w:numPr>
                <w:ilvl w:val="2"/>
                <w:numId w:val="28"/>
              </w:numPr>
              <w:spacing w:after="240"/>
            </w:pPr>
            <w:r w:rsidRPr="00BD5391">
              <w:t>Deposit insurance means that, in the event the bank fails, insured depositors are paid in full by the FDIC, up to $250,000.</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BD5391" w:rsidRDefault="003664B1" w:rsidP="00F1662F">
            <w:pPr>
              <w:numPr>
                <w:ilvl w:val="2"/>
                <w:numId w:val="28"/>
              </w:numPr>
              <w:spacing w:after="240"/>
            </w:pPr>
            <w:r w:rsidRPr="00BD5391">
              <w:t xml:space="preserve">Before deposit insurance, so-called </w:t>
            </w:r>
            <w:r w:rsidRPr="00BD5391">
              <w:rPr>
                <w:i/>
                <w:iCs/>
              </w:rPr>
              <w:t>runs</w:t>
            </w:r>
            <w:r w:rsidRPr="00BD5391">
              <w:t xml:space="preserve"> were common as people rushed to withdraw their money from a bank</w:t>
            </w:r>
            <w:r>
              <w:t>.</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BD5391" w:rsidRDefault="003664B1" w:rsidP="00F1662F">
            <w:pPr>
              <w:numPr>
                <w:ilvl w:val="2"/>
                <w:numId w:val="28"/>
              </w:numPr>
              <w:spacing w:after="240"/>
            </w:pPr>
            <w:r w:rsidRPr="00BD5391">
              <w:t>Federal deposit insurance was enacted by the Banking Act of 1933 as one of the measures designed to restore public confidence in the banking system.</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A105D7" w:rsidRDefault="003664B1" w:rsidP="00F1662F">
            <w:pPr>
              <w:numPr>
                <w:ilvl w:val="0"/>
                <w:numId w:val="35"/>
              </w:numPr>
              <w:spacing w:after="240"/>
              <w:rPr>
                <w:b/>
                <w:szCs w:val="24"/>
              </w:rPr>
            </w:pPr>
            <w:r>
              <w:rPr>
                <w:b/>
                <w:bCs/>
                <w:szCs w:val="24"/>
              </w:rPr>
              <w:lastRenderedPageBreak/>
              <w:t>Savings Banks and Credit U</w:t>
            </w:r>
            <w:r w:rsidRPr="00740121">
              <w:rPr>
                <w:b/>
                <w:bCs/>
                <w:szCs w:val="24"/>
              </w:rPr>
              <w:t>nions</w:t>
            </w:r>
          </w:p>
        </w:tc>
        <w:tc>
          <w:tcPr>
            <w:tcW w:w="2610" w:type="dxa"/>
          </w:tcPr>
          <w:p w:rsidR="003664B1" w:rsidRPr="00740121" w:rsidRDefault="003664B1" w:rsidP="0007549E">
            <w:pPr>
              <w:spacing w:after="240"/>
              <w:rPr>
                <w:szCs w:val="24"/>
              </w:rPr>
            </w:pPr>
            <w:r w:rsidRPr="0007549E">
              <w:rPr>
                <w:szCs w:val="24"/>
              </w:rPr>
              <w:t xml:space="preserve">PowerPoint Slide </w:t>
            </w:r>
            <w:r>
              <w:rPr>
                <w:szCs w:val="24"/>
              </w:rPr>
              <w:t>22</w:t>
            </w:r>
          </w:p>
        </w:tc>
      </w:tr>
      <w:tr w:rsidR="003664B1" w:rsidRPr="00740121">
        <w:tc>
          <w:tcPr>
            <w:tcW w:w="6318" w:type="dxa"/>
          </w:tcPr>
          <w:p w:rsidR="003664B1" w:rsidRPr="00740121" w:rsidRDefault="003664B1" w:rsidP="00F1662F">
            <w:pPr>
              <w:numPr>
                <w:ilvl w:val="1"/>
                <w:numId w:val="14"/>
              </w:numPr>
              <w:spacing w:after="240"/>
              <w:rPr>
                <w:szCs w:val="24"/>
              </w:rPr>
            </w:pPr>
            <w:r w:rsidRPr="00740121">
              <w:rPr>
                <w:szCs w:val="24"/>
              </w:rPr>
              <w:t>Savings banks and credit unions offer many of the same services as commercial banks.</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1"/>
                <w:numId w:val="14"/>
              </w:numPr>
              <w:spacing w:after="240"/>
              <w:rPr>
                <w:szCs w:val="24"/>
              </w:rPr>
            </w:pPr>
            <w:r w:rsidRPr="00BD5391">
              <w:t xml:space="preserve">Savings banks used to be called </w:t>
            </w:r>
            <w:r w:rsidRPr="00BD5391">
              <w:rPr>
                <w:rStyle w:val="Italic"/>
                <w:iCs/>
              </w:rPr>
              <w:t>savings and loan associations</w:t>
            </w:r>
            <w:r w:rsidRPr="00BD5391">
              <w:t xml:space="preserve"> or </w:t>
            </w:r>
            <w:r w:rsidRPr="00BD5391">
              <w:rPr>
                <w:rStyle w:val="Italic"/>
                <w:iCs/>
              </w:rPr>
              <w:t>thrift institutions.</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3C349E">
            <w:pPr>
              <w:numPr>
                <w:ilvl w:val="2"/>
                <w:numId w:val="14"/>
              </w:numPr>
              <w:spacing w:after="240"/>
              <w:rPr>
                <w:szCs w:val="24"/>
              </w:rPr>
            </w:pPr>
            <w:r>
              <w:t>There are nearly 1,</w:t>
            </w:r>
            <w:r w:rsidR="003C349E">
              <w:t>0</w:t>
            </w:r>
            <w:r>
              <w:t>7</w:t>
            </w:r>
            <w:r w:rsidRPr="00A40C91">
              <w:t>0 savings banks</w:t>
            </w:r>
            <w:r>
              <w:t xml:space="preserve"> with total assets of about $1.2</w:t>
            </w:r>
            <w:r w:rsidR="003C349E">
              <w:t>4</w:t>
            </w:r>
            <w:r w:rsidRPr="00A40C91">
              <w:t xml:space="preserve"> trillion</w:t>
            </w:r>
            <w:r>
              <w:t>.</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3C349E">
            <w:pPr>
              <w:numPr>
                <w:ilvl w:val="2"/>
                <w:numId w:val="14"/>
              </w:numPr>
              <w:spacing w:after="240"/>
              <w:rPr>
                <w:szCs w:val="24"/>
              </w:rPr>
            </w:pPr>
            <w:r>
              <w:t xml:space="preserve">About </w:t>
            </w:r>
            <w:r w:rsidR="003C349E">
              <w:t>7</w:t>
            </w:r>
            <w:r>
              <w:t>8</w:t>
            </w:r>
            <w:r w:rsidRPr="00A40C91">
              <w:t xml:space="preserve"> percent of their loans are </w:t>
            </w:r>
            <w:r>
              <w:t>for real estate.</w:t>
            </w:r>
          </w:p>
        </w:tc>
        <w:tc>
          <w:tcPr>
            <w:tcW w:w="2610" w:type="dxa"/>
          </w:tcPr>
          <w:p w:rsidR="003664B1" w:rsidRPr="00740121" w:rsidRDefault="003664B1" w:rsidP="00F1662F">
            <w:pPr>
              <w:rPr>
                <w:szCs w:val="24"/>
              </w:rPr>
            </w:pPr>
          </w:p>
        </w:tc>
      </w:tr>
      <w:tr w:rsidR="003664B1" w:rsidRPr="00740121">
        <w:trPr>
          <w:trHeight w:val="620"/>
        </w:trPr>
        <w:tc>
          <w:tcPr>
            <w:tcW w:w="6318" w:type="dxa"/>
          </w:tcPr>
          <w:p w:rsidR="003664B1" w:rsidRPr="008658A3" w:rsidRDefault="003664B1" w:rsidP="00F1662F">
            <w:pPr>
              <w:numPr>
                <w:ilvl w:val="1"/>
                <w:numId w:val="14"/>
              </w:numPr>
              <w:spacing w:after="240"/>
              <w:rPr>
                <w:szCs w:val="24"/>
              </w:rPr>
            </w:pPr>
            <w:r w:rsidRPr="00740121">
              <w:rPr>
                <w:szCs w:val="24"/>
              </w:rPr>
              <w:t>Credit unions are cooperative financial institutions owned by their members.</w:t>
            </w:r>
          </w:p>
        </w:tc>
        <w:tc>
          <w:tcPr>
            <w:tcW w:w="2610" w:type="dxa"/>
          </w:tcPr>
          <w:p w:rsidR="003664B1" w:rsidRPr="00740121" w:rsidRDefault="003664B1" w:rsidP="00F1662F">
            <w:pPr>
              <w:spacing w:after="240"/>
              <w:ind w:left="1080"/>
              <w:rPr>
                <w:szCs w:val="24"/>
              </w:rPr>
            </w:pPr>
          </w:p>
        </w:tc>
      </w:tr>
      <w:tr w:rsidR="003664B1" w:rsidRPr="00740121">
        <w:trPr>
          <w:trHeight w:val="791"/>
        </w:trPr>
        <w:tc>
          <w:tcPr>
            <w:tcW w:w="6318" w:type="dxa"/>
          </w:tcPr>
          <w:p w:rsidR="003664B1" w:rsidRPr="008658A3" w:rsidRDefault="003664B1" w:rsidP="003C349E">
            <w:pPr>
              <w:numPr>
                <w:ilvl w:val="2"/>
                <w:numId w:val="14"/>
              </w:numPr>
              <w:spacing w:after="240"/>
            </w:pPr>
            <w:r>
              <w:rPr>
                <w:szCs w:val="24"/>
              </w:rPr>
              <w:t>9</w:t>
            </w:r>
            <w:r w:rsidR="003C349E">
              <w:rPr>
                <w:szCs w:val="24"/>
              </w:rPr>
              <w:t>2</w:t>
            </w:r>
            <w:r w:rsidRPr="00A40C91">
              <w:t xml:space="preserve"> million Americans belong to one o</w:t>
            </w:r>
            <w:r>
              <w:t xml:space="preserve">f the nation’s approximately </w:t>
            </w:r>
            <w:r w:rsidR="003C349E">
              <w:t xml:space="preserve">7,100 </w:t>
            </w:r>
            <w:r w:rsidRPr="00A40C91">
              <w:t>credit unions.</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8658A3" w:rsidRDefault="003664B1" w:rsidP="00F1662F">
            <w:pPr>
              <w:numPr>
                <w:ilvl w:val="2"/>
                <w:numId w:val="14"/>
              </w:numPr>
              <w:spacing w:after="240"/>
              <w:rPr>
                <w:szCs w:val="24"/>
              </w:rPr>
            </w:pPr>
            <w:r>
              <w:rPr>
                <w:szCs w:val="24"/>
              </w:rPr>
              <w:t>Laws require</w:t>
            </w:r>
            <w:r w:rsidRPr="00740121">
              <w:rPr>
                <w:szCs w:val="24"/>
              </w:rPr>
              <w:t xml:space="preserve"> that members share similar occupations or other traits </w:t>
            </w:r>
            <w:r>
              <w:rPr>
                <w:szCs w:val="24"/>
              </w:rPr>
              <w:t xml:space="preserve">to </w:t>
            </w:r>
            <w:r w:rsidRPr="00740121">
              <w:rPr>
                <w:szCs w:val="24"/>
              </w:rPr>
              <w:t>keep their size</w:t>
            </w:r>
            <w:r>
              <w:rPr>
                <w:szCs w:val="24"/>
              </w:rPr>
              <w:t>s</w:t>
            </w:r>
            <w:r w:rsidRPr="00740121">
              <w:rPr>
                <w:szCs w:val="24"/>
              </w:rPr>
              <w:t xml:space="preserve"> small.</w:t>
            </w:r>
          </w:p>
        </w:tc>
        <w:tc>
          <w:tcPr>
            <w:tcW w:w="2610" w:type="dxa"/>
          </w:tcPr>
          <w:p w:rsidR="003664B1" w:rsidRPr="00740121" w:rsidRDefault="003664B1" w:rsidP="00F1662F">
            <w:pPr>
              <w:spacing w:after="240"/>
              <w:rPr>
                <w:szCs w:val="24"/>
              </w:rPr>
            </w:pPr>
          </w:p>
        </w:tc>
      </w:tr>
      <w:tr w:rsidR="003664B1" w:rsidRPr="00740121">
        <w:trPr>
          <w:trHeight w:val="402"/>
        </w:trPr>
        <w:tc>
          <w:tcPr>
            <w:tcW w:w="6318" w:type="dxa"/>
          </w:tcPr>
          <w:p w:rsidR="003664B1" w:rsidRPr="008658A3" w:rsidRDefault="003664B1" w:rsidP="003C349E">
            <w:pPr>
              <w:numPr>
                <w:ilvl w:val="2"/>
                <w:numId w:val="14"/>
              </w:numPr>
              <w:spacing w:after="240"/>
            </w:pPr>
            <w:r>
              <w:t>Credit unions have more than $</w:t>
            </w:r>
            <w:r w:rsidR="003C349E">
              <w:t>962</w:t>
            </w:r>
            <w:r w:rsidRPr="00A40C91">
              <w:t xml:space="preserve"> billion in assets</w:t>
            </w:r>
            <w:r>
              <w:t>.</w:t>
            </w:r>
          </w:p>
        </w:tc>
        <w:tc>
          <w:tcPr>
            <w:tcW w:w="2610" w:type="dxa"/>
          </w:tcPr>
          <w:p w:rsidR="003664B1" w:rsidRPr="00740121" w:rsidRDefault="003664B1" w:rsidP="00F1662F">
            <w:pPr>
              <w:spacing w:after="240"/>
              <w:rPr>
                <w:i/>
                <w:iCs/>
                <w:szCs w:val="24"/>
              </w:rPr>
            </w:pPr>
          </w:p>
        </w:tc>
      </w:tr>
      <w:tr w:rsidR="003664B1" w:rsidRPr="00740121">
        <w:trPr>
          <w:trHeight w:val="402"/>
        </w:trPr>
        <w:tc>
          <w:tcPr>
            <w:tcW w:w="6318" w:type="dxa"/>
          </w:tcPr>
          <w:p w:rsidR="003664B1" w:rsidRDefault="003664B1" w:rsidP="00F1662F">
            <w:pPr>
              <w:numPr>
                <w:ilvl w:val="2"/>
                <w:numId w:val="14"/>
              </w:numPr>
              <w:spacing w:after="240"/>
            </w:pPr>
            <w:r>
              <w:t xml:space="preserve">Credit unions pay higher </w:t>
            </w:r>
            <w:r w:rsidRPr="00A40C91">
              <w:t>interest, charge lower rates on loans, and have fewer fees</w:t>
            </w:r>
            <w:r>
              <w:t>.</w:t>
            </w:r>
          </w:p>
        </w:tc>
        <w:tc>
          <w:tcPr>
            <w:tcW w:w="2610" w:type="dxa"/>
          </w:tcPr>
          <w:p w:rsidR="003664B1" w:rsidRPr="00740121" w:rsidRDefault="003664B1" w:rsidP="00F1662F">
            <w:pPr>
              <w:spacing w:after="240"/>
              <w:rPr>
                <w:i/>
                <w:iCs/>
                <w:szCs w:val="24"/>
              </w:rPr>
            </w:pPr>
          </w:p>
        </w:tc>
      </w:tr>
      <w:tr w:rsidR="003664B1" w:rsidRPr="00740121">
        <w:tc>
          <w:tcPr>
            <w:tcW w:w="6318" w:type="dxa"/>
          </w:tcPr>
          <w:p w:rsidR="003664B1" w:rsidRPr="00740121" w:rsidRDefault="003664B1" w:rsidP="00F1662F">
            <w:pPr>
              <w:numPr>
                <w:ilvl w:val="0"/>
                <w:numId w:val="35"/>
              </w:numPr>
              <w:spacing w:after="240"/>
              <w:rPr>
                <w:b/>
                <w:bCs/>
                <w:szCs w:val="24"/>
              </w:rPr>
            </w:pPr>
            <w:proofErr w:type="spellStart"/>
            <w:r>
              <w:rPr>
                <w:b/>
                <w:bCs/>
                <w:szCs w:val="24"/>
              </w:rPr>
              <w:t>Nondepository</w:t>
            </w:r>
            <w:proofErr w:type="spellEnd"/>
            <w:r>
              <w:rPr>
                <w:b/>
                <w:bCs/>
                <w:szCs w:val="24"/>
              </w:rPr>
              <w:t xml:space="preserve"> Financial I</w:t>
            </w:r>
            <w:r w:rsidRPr="00740121">
              <w:rPr>
                <w:b/>
                <w:bCs/>
                <w:szCs w:val="24"/>
              </w:rPr>
              <w:t>nstitutions</w:t>
            </w:r>
          </w:p>
        </w:tc>
        <w:tc>
          <w:tcPr>
            <w:tcW w:w="2610" w:type="dxa"/>
          </w:tcPr>
          <w:p w:rsidR="003664B1" w:rsidRPr="00740121" w:rsidRDefault="003664B1" w:rsidP="0007549E">
            <w:pPr>
              <w:spacing w:after="240"/>
              <w:rPr>
                <w:szCs w:val="24"/>
              </w:rPr>
            </w:pPr>
            <w:r w:rsidRPr="0007549E">
              <w:rPr>
                <w:szCs w:val="24"/>
              </w:rPr>
              <w:t>PowerPoint Slide 2</w:t>
            </w:r>
            <w:r>
              <w:rPr>
                <w:szCs w:val="24"/>
              </w:rPr>
              <w:t>3</w:t>
            </w:r>
          </w:p>
        </w:tc>
      </w:tr>
      <w:tr w:rsidR="003664B1" w:rsidRPr="00740121">
        <w:tc>
          <w:tcPr>
            <w:tcW w:w="6318" w:type="dxa"/>
          </w:tcPr>
          <w:p w:rsidR="003664B1" w:rsidRPr="00740121" w:rsidRDefault="003664B1" w:rsidP="00F1662F">
            <w:pPr>
              <w:numPr>
                <w:ilvl w:val="1"/>
                <w:numId w:val="13"/>
              </w:numPr>
              <w:spacing w:after="240"/>
              <w:rPr>
                <w:szCs w:val="24"/>
              </w:rPr>
            </w:pPr>
            <w:proofErr w:type="spellStart"/>
            <w:r w:rsidRPr="00BD5391">
              <w:t>Nondepository</w:t>
            </w:r>
            <w:proofErr w:type="spellEnd"/>
            <w:r w:rsidRPr="00BD5391">
              <w:t xml:space="preserve"> financial institutions accept funds from businesses and households, much of which they then invest.</w:t>
            </w:r>
          </w:p>
        </w:tc>
        <w:tc>
          <w:tcPr>
            <w:tcW w:w="2610" w:type="dxa"/>
          </w:tcPr>
          <w:p w:rsidR="003664B1" w:rsidRPr="00740121" w:rsidRDefault="003664B1" w:rsidP="00F1662F">
            <w:pPr>
              <w:spacing w:after="240"/>
              <w:ind w:left="1080"/>
              <w:rPr>
                <w:szCs w:val="24"/>
              </w:rPr>
            </w:pPr>
          </w:p>
        </w:tc>
      </w:tr>
    </w:tbl>
    <w:p w:rsidR="003664B1" w:rsidRDefault="003664B1">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3664B1" w:rsidRPr="00740121">
        <w:tc>
          <w:tcPr>
            <w:tcW w:w="6318" w:type="dxa"/>
          </w:tcPr>
          <w:p w:rsidR="003664B1" w:rsidRPr="00207AD5" w:rsidRDefault="003664B1" w:rsidP="00F1662F">
            <w:pPr>
              <w:numPr>
                <w:ilvl w:val="1"/>
                <w:numId w:val="13"/>
              </w:numPr>
              <w:spacing w:after="240"/>
              <w:rPr>
                <w:b/>
                <w:szCs w:val="24"/>
              </w:rPr>
            </w:pPr>
            <w:r w:rsidRPr="00207AD5">
              <w:rPr>
                <w:b/>
                <w:szCs w:val="24"/>
              </w:rPr>
              <w:t>Insuran</w:t>
            </w:r>
            <w:r>
              <w:rPr>
                <w:b/>
                <w:szCs w:val="24"/>
              </w:rPr>
              <w:t>ce C</w:t>
            </w:r>
            <w:r w:rsidRPr="00207AD5">
              <w:rPr>
                <w:b/>
                <w:szCs w:val="24"/>
              </w:rPr>
              <w:t>ompanies</w:t>
            </w:r>
          </w:p>
        </w:tc>
        <w:tc>
          <w:tcPr>
            <w:tcW w:w="2610" w:type="dxa"/>
          </w:tcPr>
          <w:p w:rsidR="003664B1" w:rsidRPr="00207AD5" w:rsidRDefault="003664B1" w:rsidP="00F1662F">
            <w:pPr>
              <w:spacing w:after="240"/>
              <w:ind w:left="1080"/>
              <w:rPr>
                <w:b/>
                <w:szCs w:val="24"/>
              </w:rPr>
            </w:pPr>
          </w:p>
        </w:tc>
      </w:tr>
      <w:tr w:rsidR="003664B1" w:rsidRPr="00740121">
        <w:tc>
          <w:tcPr>
            <w:tcW w:w="6318" w:type="dxa"/>
          </w:tcPr>
          <w:p w:rsidR="003664B1" w:rsidRPr="008658A3" w:rsidRDefault="003664B1" w:rsidP="00F1662F">
            <w:pPr>
              <w:numPr>
                <w:ilvl w:val="2"/>
                <w:numId w:val="13"/>
              </w:numPr>
              <w:spacing w:after="240"/>
              <w:rPr>
                <w:szCs w:val="24"/>
              </w:rPr>
            </w:pPr>
            <w:r w:rsidRPr="00740121">
              <w:rPr>
                <w:szCs w:val="24"/>
              </w:rPr>
              <w:t xml:space="preserve">Households and businesses buy insurance to transfer risk from </w:t>
            </w:r>
            <w:r>
              <w:rPr>
                <w:szCs w:val="24"/>
              </w:rPr>
              <w:t>them</w:t>
            </w:r>
            <w:r w:rsidRPr="00740121">
              <w:rPr>
                <w:szCs w:val="24"/>
              </w:rPr>
              <w:t>selves to insurance company.</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13"/>
              </w:numPr>
              <w:spacing w:after="240"/>
              <w:rPr>
                <w:szCs w:val="24"/>
              </w:rPr>
            </w:pPr>
            <w:r w:rsidRPr="00BD5391">
              <w:t xml:space="preserve">The insurance company accepts the risk in return for a series of payments, called </w:t>
            </w:r>
            <w:r w:rsidRPr="00BD5391">
              <w:rPr>
                <w:rStyle w:val="Italic"/>
                <w:iCs/>
              </w:rPr>
              <w:t>premiums.</w:t>
            </w:r>
          </w:p>
        </w:tc>
        <w:tc>
          <w:tcPr>
            <w:tcW w:w="2610" w:type="dxa"/>
          </w:tcPr>
          <w:p w:rsidR="003664B1" w:rsidRPr="00707847" w:rsidRDefault="003664B1" w:rsidP="00B101E0">
            <w:pPr>
              <w:spacing w:after="240"/>
              <w:rPr>
                <w:i/>
              </w:rPr>
            </w:pPr>
            <w:r w:rsidRPr="00707847">
              <w:rPr>
                <w:i/>
                <w:u w:val="single"/>
              </w:rPr>
              <w:t>Lecture Enhancer:</w:t>
            </w:r>
            <w:r w:rsidRPr="00707847">
              <w:rPr>
                <w:i/>
              </w:rPr>
              <w:t xml:space="preserve"> What types of insurance premiums do you pay each year? </w:t>
            </w:r>
          </w:p>
        </w:tc>
      </w:tr>
      <w:tr w:rsidR="003664B1" w:rsidRPr="00740121">
        <w:tc>
          <w:tcPr>
            <w:tcW w:w="6318" w:type="dxa"/>
          </w:tcPr>
          <w:p w:rsidR="003664B1" w:rsidRPr="008658A3" w:rsidRDefault="003664B1" w:rsidP="00F1662F">
            <w:pPr>
              <w:numPr>
                <w:ilvl w:val="2"/>
                <w:numId w:val="13"/>
              </w:numPr>
              <w:spacing w:after="240"/>
              <w:rPr>
                <w:szCs w:val="24"/>
              </w:rPr>
            </w:pPr>
            <w:r w:rsidRPr="008658A3">
              <w:rPr>
                <w:szCs w:val="24"/>
              </w:rPr>
              <w:t>Underwriting</w:t>
            </w:r>
            <w:r w:rsidRPr="00740121">
              <w:rPr>
                <w:szCs w:val="24"/>
              </w:rPr>
              <w:t xml:space="preserve"> is the process insurance companies use to decide who to insure and what to charge.</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13"/>
              </w:numPr>
              <w:spacing w:after="240"/>
              <w:rPr>
                <w:szCs w:val="24"/>
              </w:rPr>
            </w:pPr>
            <w:r w:rsidRPr="008658A3">
              <w:rPr>
                <w:szCs w:val="24"/>
              </w:rPr>
              <w:t xml:space="preserve">Insurance companies collect more in premiums than they pay in claims. </w:t>
            </w:r>
            <w:r w:rsidRPr="00740121">
              <w:rPr>
                <w:szCs w:val="24"/>
              </w:rPr>
              <w:t>After paying their expenses, they invest the difference.</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207AD5" w:rsidRDefault="003664B1" w:rsidP="00F1662F">
            <w:pPr>
              <w:numPr>
                <w:ilvl w:val="1"/>
                <w:numId w:val="13"/>
              </w:numPr>
              <w:spacing w:after="240"/>
              <w:rPr>
                <w:b/>
                <w:szCs w:val="24"/>
              </w:rPr>
            </w:pPr>
            <w:r>
              <w:rPr>
                <w:b/>
                <w:szCs w:val="24"/>
              </w:rPr>
              <w:t>Pension F</w:t>
            </w:r>
            <w:r w:rsidRPr="00207AD5">
              <w:rPr>
                <w:b/>
                <w:szCs w:val="24"/>
              </w:rPr>
              <w:t>unds</w:t>
            </w:r>
          </w:p>
        </w:tc>
        <w:tc>
          <w:tcPr>
            <w:tcW w:w="2610" w:type="dxa"/>
          </w:tcPr>
          <w:p w:rsidR="00827077" w:rsidRDefault="00227DEC">
            <w:pPr>
              <w:spacing w:after="240"/>
              <w:rPr>
                <w:i/>
                <w:szCs w:val="24"/>
              </w:rPr>
            </w:pPr>
            <w:r w:rsidRPr="00227DEC">
              <w:rPr>
                <w:i/>
                <w:szCs w:val="24"/>
                <w:u w:val="single"/>
              </w:rPr>
              <w:t xml:space="preserve">Class Activity: </w:t>
            </w:r>
            <w:r w:rsidR="003664B1">
              <w:rPr>
                <w:i/>
                <w:szCs w:val="24"/>
              </w:rPr>
              <w:t>Discuss with students the difference between institutional investors and individual investors.</w:t>
            </w:r>
          </w:p>
        </w:tc>
      </w:tr>
      <w:tr w:rsidR="003664B1" w:rsidRPr="00740121">
        <w:tc>
          <w:tcPr>
            <w:tcW w:w="6318" w:type="dxa"/>
          </w:tcPr>
          <w:p w:rsidR="003664B1" w:rsidRPr="00740121" w:rsidRDefault="003664B1" w:rsidP="00F1662F">
            <w:pPr>
              <w:numPr>
                <w:ilvl w:val="2"/>
                <w:numId w:val="13"/>
              </w:numPr>
              <w:spacing w:after="240"/>
              <w:rPr>
                <w:szCs w:val="24"/>
              </w:rPr>
            </w:pPr>
            <w:r w:rsidRPr="00740121">
              <w:rPr>
                <w:szCs w:val="24"/>
              </w:rPr>
              <w:t>Pension funds provide retirement benefits to workers and their families.</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13"/>
              </w:numPr>
              <w:spacing w:after="240"/>
              <w:rPr>
                <w:szCs w:val="24"/>
              </w:rPr>
            </w:pPr>
            <w:r w:rsidRPr="00A40C91">
              <w:t xml:space="preserve">They are set up by employers and funded by contributions </w:t>
            </w:r>
            <w:r>
              <w:t xml:space="preserve">from </w:t>
            </w:r>
            <w:r w:rsidRPr="00A40C91">
              <w:t>employers and employees</w:t>
            </w:r>
            <w:r>
              <w:t>.</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13"/>
              </w:numPr>
              <w:spacing w:after="240"/>
              <w:rPr>
                <w:szCs w:val="24"/>
              </w:rPr>
            </w:pPr>
            <w:r>
              <w:t>T</w:t>
            </w:r>
            <w:r w:rsidRPr="00A40C91">
              <w:t>hey invest heavily in common stocks and real estate.</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9D7AC8">
            <w:pPr>
              <w:spacing w:after="240"/>
              <w:ind w:left="2160" w:hanging="1260"/>
              <w:rPr>
                <w:szCs w:val="24"/>
              </w:rPr>
            </w:pPr>
            <w:r>
              <w:t xml:space="preserve">          iv</w:t>
            </w:r>
            <w:proofErr w:type="gramStart"/>
            <w:r>
              <w:t>.  Pension</w:t>
            </w:r>
            <w:proofErr w:type="gramEnd"/>
            <w:r>
              <w:t xml:space="preserve"> funds have more than $6</w:t>
            </w:r>
            <w:r w:rsidR="009D7AC8">
              <w:t>.1</w:t>
            </w:r>
            <w:r w:rsidRPr="00A40C91">
              <w:t xml:space="preserve"> trillion in assets.</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207AD5" w:rsidRDefault="003664B1" w:rsidP="00F1662F">
            <w:pPr>
              <w:numPr>
                <w:ilvl w:val="1"/>
                <w:numId w:val="13"/>
              </w:numPr>
              <w:spacing w:after="240"/>
              <w:rPr>
                <w:b/>
                <w:szCs w:val="24"/>
              </w:rPr>
            </w:pPr>
            <w:r>
              <w:rPr>
                <w:b/>
                <w:szCs w:val="24"/>
              </w:rPr>
              <w:lastRenderedPageBreak/>
              <w:t>Finance Companies</w:t>
            </w:r>
          </w:p>
        </w:tc>
        <w:tc>
          <w:tcPr>
            <w:tcW w:w="2610" w:type="dxa"/>
          </w:tcPr>
          <w:p w:rsidR="003664B1" w:rsidRPr="00207AD5" w:rsidRDefault="003664B1" w:rsidP="00F1662F">
            <w:pPr>
              <w:spacing w:after="240"/>
              <w:ind w:left="1080"/>
              <w:rPr>
                <w:b/>
                <w:szCs w:val="24"/>
              </w:rPr>
            </w:pPr>
          </w:p>
        </w:tc>
      </w:tr>
      <w:tr w:rsidR="003664B1" w:rsidRPr="00740121">
        <w:tc>
          <w:tcPr>
            <w:tcW w:w="6318" w:type="dxa"/>
          </w:tcPr>
          <w:p w:rsidR="003664B1" w:rsidRPr="00740121" w:rsidRDefault="003664B1" w:rsidP="00F1662F">
            <w:pPr>
              <w:numPr>
                <w:ilvl w:val="2"/>
                <w:numId w:val="4"/>
              </w:numPr>
              <w:spacing w:after="240"/>
              <w:rPr>
                <w:szCs w:val="24"/>
              </w:rPr>
            </w:pPr>
            <w:r w:rsidRPr="00740121">
              <w:rPr>
                <w:szCs w:val="24"/>
              </w:rPr>
              <w:t>Finance companies offer short-term loans to borrowers in exchange for collateral.</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2"/>
                <w:numId w:val="4"/>
              </w:numPr>
              <w:spacing w:after="240"/>
              <w:rPr>
                <w:szCs w:val="24"/>
              </w:rPr>
            </w:pPr>
            <w:r w:rsidRPr="00740121">
              <w:rPr>
                <w:szCs w:val="24"/>
              </w:rPr>
              <w:t>A commercial finance company gives short-term loans to businesses; a consumer finance company gives loans to individuals.</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2"/>
                <w:numId w:val="4"/>
              </w:numPr>
              <w:spacing w:after="240"/>
              <w:rPr>
                <w:szCs w:val="24"/>
              </w:rPr>
            </w:pPr>
            <w:r w:rsidRPr="00740121">
              <w:rPr>
                <w:szCs w:val="24"/>
              </w:rPr>
              <w:t>Many finance companies are subsidiari</w:t>
            </w:r>
            <w:r>
              <w:rPr>
                <w:szCs w:val="24"/>
              </w:rPr>
              <w:t>es of large manufacturers</w:t>
            </w:r>
            <w:r w:rsidRPr="00740121">
              <w:rPr>
                <w:szCs w:val="24"/>
              </w:rPr>
              <w:t>.</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0"/>
                <w:numId w:val="35"/>
              </w:numPr>
              <w:spacing w:after="240"/>
              <w:rPr>
                <w:b/>
                <w:bCs/>
                <w:szCs w:val="24"/>
              </w:rPr>
            </w:pPr>
            <w:r>
              <w:rPr>
                <w:b/>
                <w:bCs/>
                <w:szCs w:val="24"/>
              </w:rPr>
              <w:t>Mutual Funds</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F1662F">
            <w:pPr>
              <w:numPr>
                <w:ilvl w:val="1"/>
                <w:numId w:val="36"/>
              </w:numPr>
              <w:spacing w:after="240"/>
              <w:rPr>
                <w:szCs w:val="24"/>
              </w:rPr>
            </w:pPr>
            <w:r w:rsidRPr="0062590E">
              <w:rPr>
                <w:bCs/>
                <w:i/>
              </w:rPr>
              <w:t>Mutual funds</w:t>
            </w:r>
            <w:r w:rsidRPr="00A40C91">
              <w:t xml:space="preserve"> are financial intermediaries that raise money from investors by selling shares.</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BD5391" w:rsidRDefault="003664B1" w:rsidP="00F1662F">
            <w:pPr>
              <w:numPr>
                <w:ilvl w:val="1"/>
                <w:numId w:val="36"/>
              </w:numPr>
              <w:spacing w:after="240"/>
            </w:pPr>
            <w:r w:rsidRPr="00A40C91">
              <w:t>They use the money by investing in securities that are consistent with the mutual fund’s objectives.</w:t>
            </w:r>
          </w:p>
        </w:tc>
        <w:tc>
          <w:tcPr>
            <w:tcW w:w="2610" w:type="dxa"/>
          </w:tcPr>
          <w:p w:rsidR="003664B1" w:rsidRPr="00B101E0" w:rsidRDefault="003664B1" w:rsidP="00B101E0">
            <w:pPr>
              <w:spacing w:after="240"/>
              <w:rPr>
                <w:i/>
              </w:rPr>
            </w:pPr>
            <w:r w:rsidRPr="00707847">
              <w:rPr>
                <w:i/>
                <w:u w:val="single"/>
              </w:rPr>
              <w:t>Lecture Enhancer:</w:t>
            </w:r>
            <w:r w:rsidRPr="00707847">
              <w:rPr>
                <w:i/>
              </w:rPr>
              <w:t xml:space="preserve"> What are the advantages and disadvantages of a mutual fund to an investor?</w:t>
            </w:r>
          </w:p>
        </w:tc>
      </w:tr>
      <w:tr w:rsidR="003664B1" w:rsidRPr="00740121">
        <w:tc>
          <w:tcPr>
            <w:tcW w:w="6318" w:type="dxa"/>
          </w:tcPr>
          <w:p w:rsidR="003664B1" w:rsidRPr="00A40C91" w:rsidRDefault="003664B1" w:rsidP="00F1662F">
            <w:pPr>
              <w:numPr>
                <w:ilvl w:val="1"/>
                <w:numId w:val="36"/>
              </w:numPr>
              <w:spacing w:after="240"/>
            </w:pPr>
            <w:r w:rsidRPr="00A40C91">
              <w:t>Mutual fund investors are indirect owners of a portfolio of securities.</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A40C91" w:rsidRDefault="003664B1" w:rsidP="00820B4B">
            <w:pPr>
              <w:numPr>
                <w:ilvl w:val="1"/>
                <w:numId w:val="36"/>
              </w:numPr>
              <w:spacing w:after="240"/>
            </w:pPr>
            <w:r w:rsidRPr="00BD5391">
              <w:t xml:space="preserve">The United States’ </w:t>
            </w:r>
            <w:r w:rsidR="00820B4B">
              <w:t>nearly</w:t>
            </w:r>
            <w:r w:rsidRPr="00BD5391">
              <w:t xml:space="preserve"> 7,600 mutual funds have </w:t>
            </w:r>
            <w:r w:rsidR="00820B4B">
              <w:t>about</w:t>
            </w:r>
            <w:r w:rsidRPr="00BD5391">
              <w:t xml:space="preserve"> $1</w:t>
            </w:r>
            <w:r w:rsidR="00820B4B">
              <w:t>2</w:t>
            </w:r>
            <w:r w:rsidRPr="00BD5391">
              <w:t xml:space="preserve"> trillion in assets and </w:t>
            </w:r>
            <w:r>
              <w:t>more than</w:t>
            </w:r>
            <w:r w:rsidRPr="00BD5391">
              <w:t xml:space="preserve"> </w:t>
            </w:r>
            <w:r w:rsidR="00820B4B">
              <w:t>292</w:t>
            </w:r>
            <w:r w:rsidRPr="00BD5391">
              <w:t xml:space="preserve"> million shareholder accounts</w:t>
            </w:r>
            <w:r>
              <w:t>.</w:t>
            </w:r>
          </w:p>
        </w:tc>
        <w:tc>
          <w:tcPr>
            <w:tcW w:w="2610" w:type="dxa"/>
          </w:tcPr>
          <w:p w:rsidR="00827077" w:rsidRDefault="003664B1">
            <w:pPr>
              <w:rPr>
                <w:i/>
                <w:szCs w:val="24"/>
                <w:u w:val="single"/>
              </w:rPr>
            </w:pPr>
            <w:r w:rsidRPr="00B101E0">
              <w:rPr>
                <w:i/>
                <w:szCs w:val="24"/>
                <w:u w:val="single"/>
              </w:rPr>
              <w:t>Class Activity:</w:t>
            </w:r>
          </w:p>
          <w:p w:rsidR="003664B1" w:rsidRPr="003664B1" w:rsidRDefault="003664B1" w:rsidP="00006287">
            <w:pPr>
              <w:spacing w:after="240"/>
              <w:rPr>
                <w:i/>
                <w:szCs w:val="24"/>
              </w:rPr>
            </w:pPr>
            <w:r>
              <w:rPr>
                <w:i/>
                <w:szCs w:val="24"/>
              </w:rPr>
              <w:t>Ask students why an individual might invest in a mutual fund rather than investing his or her money in individually selected stocks.</w:t>
            </w:r>
          </w:p>
        </w:tc>
      </w:tr>
    </w:tbl>
    <w:p w:rsidR="003664B1" w:rsidRDefault="003664B1" w:rsidP="00F1662F">
      <w:pPr>
        <w:rPr>
          <w:b/>
          <w:szCs w:val="24"/>
        </w:rPr>
      </w:pPr>
    </w:p>
    <w:p w:rsidR="003664B1" w:rsidRPr="000835EF" w:rsidRDefault="003664B1" w:rsidP="00F1662F">
      <w:pPr>
        <w:rPr>
          <w:b/>
          <w:bCs/>
          <w:sz w:val="32"/>
          <w:szCs w:val="32"/>
        </w:rPr>
      </w:pPr>
      <w:r>
        <w:rPr>
          <w:b/>
          <w:sz w:val="28"/>
          <w:szCs w:val="28"/>
        </w:rPr>
        <w:br w:type="page"/>
      </w: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4B1" w:rsidRDefault="003664B1" w:rsidP="00F1662F">
      <w:pPr>
        <w:pStyle w:val="Sumsubhead"/>
        <w:widowControl w:val="0"/>
        <w:spacing w:line="240" w:lineRule="auto"/>
        <w:rPr>
          <w:rFonts w:ascii="Bookman Old Style" w:hAnsi="Bookman Old Style"/>
          <w:sz w:val="24"/>
        </w:rPr>
      </w:pPr>
    </w:p>
    <w:p w:rsidR="003664B1" w:rsidRPr="003213FE" w:rsidRDefault="003664B1" w:rsidP="00F1662F">
      <w:pPr>
        <w:pStyle w:val="Sumsubhead"/>
        <w:widowControl w:val="0"/>
        <w:spacing w:line="240" w:lineRule="auto"/>
        <w:rPr>
          <w:rFonts w:ascii="Bookman Old Style" w:hAnsi="Bookman Old Style"/>
          <w:sz w:val="28"/>
        </w:rPr>
      </w:pPr>
      <w:r w:rsidRPr="003213FE">
        <w:rPr>
          <w:rFonts w:ascii="Bookman Old Style" w:hAnsi="Bookman Old Style"/>
          <w:sz w:val="28"/>
        </w:rPr>
        <w:t>Assessment Check Answers</w:t>
      </w:r>
    </w:p>
    <w:p w:rsidR="003664B1" w:rsidRPr="00BD5391" w:rsidRDefault="003664B1" w:rsidP="00F1662F">
      <w:pPr>
        <w:pStyle w:val="Sumsubhead"/>
        <w:widowControl w:val="0"/>
        <w:spacing w:line="240" w:lineRule="auto"/>
        <w:rPr>
          <w:rFonts w:ascii="Bookman Old Style" w:hAnsi="Bookman Old Style"/>
          <w:sz w:val="24"/>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5.1 What are the two main types of financial institutions?</w:t>
      </w:r>
      <w:r w:rsidRPr="00BD5391">
        <w:rPr>
          <w:rFonts w:ascii="Bookman Old Style" w:hAnsi="Bookman Old Style"/>
          <w:sz w:val="24"/>
        </w:rPr>
        <w:t xml:space="preserve"> </w:t>
      </w:r>
    </w:p>
    <w:p w:rsidR="003664B1" w:rsidRDefault="003664B1" w:rsidP="00F1662F">
      <w:pPr>
        <w:pStyle w:val="Sumtext"/>
        <w:widowControl w:val="0"/>
        <w:spacing w:line="240" w:lineRule="auto"/>
        <w:ind w:firstLine="720"/>
        <w:jc w:val="left"/>
        <w:rPr>
          <w:rFonts w:ascii="Bookman Old Style" w:hAnsi="Bookman Old Style"/>
          <w:i/>
          <w:sz w:val="24"/>
          <w:lang w:val="en-GB"/>
        </w:rPr>
      </w:pPr>
      <w:r w:rsidRPr="003213FE">
        <w:rPr>
          <w:rFonts w:ascii="Bookman Old Style" w:hAnsi="Bookman Old Style"/>
          <w:i/>
          <w:sz w:val="24"/>
          <w:lang w:val="en-GB"/>
        </w:rPr>
        <w:t xml:space="preserve">The two major types of financial institutions are depository institutions (those that accept checking and similar accounts) and </w:t>
      </w:r>
      <w:proofErr w:type="spellStart"/>
      <w:r w:rsidRPr="003213FE">
        <w:rPr>
          <w:rFonts w:ascii="Bookman Old Style" w:hAnsi="Bookman Old Style"/>
          <w:i/>
          <w:sz w:val="24"/>
          <w:lang w:val="en-GB"/>
        </w:rPr>
        <w:t>nondepository</w:t>
      </w:r>
      <w:proofErr w:type="spellEnd"/>
      <w:r w:rsidRPr="003213FE">
        <w:rPr>
          <w:rFonts w:ascii="Bookman Old Style" w:hAnsi="Bookman Old Style"/>
          <w:i/>
          <w:sz w:val="24"/>
          <w:lang w:val="en-GB"/>
        </w:rPr>
        <w:t xml:space="preserve"> institutions.</w:t>
      </w:r>
    </w:p>
    <w:p w:rsidR="003664B1" w:rsidRPr="003213FE" w:rsidRDefault="003664B1" w:rsidP="00F1662F">
      <w:pPr>
        <w:pStyle w:val="Sumtext"/>
        <w:widowControl w:val="0"/>
        <w:spacing w:line="240" w:lineRule="auto"/>
        <w:ind w:firstLine="720"/>
        <w:jc w:val="left"/>
        <w:rPr>
          <w:rFonts w:ascii="Bookman Old Style" w:hAnsi="Bookman Old Style"/>
          <w:i/>
          <w:sz w:val="24"/>
          <w:lang w:val="en-GB"/>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5.2 What are the primary differences between commercial banks and savings banks?</w:t>
      </w:r>
      <w:r w:rsidRPr="00BD5391">
        <w:rPr>
          <w:rFonts w:ascii="Bookman Old Style" w:hAnsi="Bookman Old Style"/>
          <w:sz w:val="24"/>
        </w:rPr>
        <w:t xml:space="preserve"> </w:t>
      </w:r>
    </w:p>
    <w:p w:rsidR="003664B1" w:rsidRDefault="003664B1" w:rsidP="00F1662F">
      <w:pPr>
        <w:pStyle w:val="Sumtext"/>
        <w:widowControl w:val="0"/>
        <w:spacing w:line="240" w:lineRule="auto"/>
        <w:ind w:firstLine="720"/>
        <w:jc w:val="left"/>
        <w:rPr>
          <w:rFonts w:ascii="Bookman Old Style" w:hAnsi="Bookman Old Style"/>
          <w:i/>
          <w:sz w:val="24"/>
          <w:lang w:val="en-GB"/>
        </w:rPr>
      </w:pPr>
      <w:r w:rsidRPr="003213FE">
        <w:rPr>
          <w:rFonts w:ascii="Bookman Old Style" w:hAnsi="Bookman Old Style"/>
          <w:i/>
          <w:sz w:val="24"/>
          <w:lang w:val="en-GB"/>
        </w:rPr>
        <w:t>Today commercial and savings banks offer many of the same services. However, commercial banks lend money to businesses as well as to individuals. Savings banks lend money primarily to individuals, principally in the form of home mortgage loans.</w:t>
      </w:r>
    </w:p>
    <w:p w:rsidR="003664B1" w:rsidRPr="003213FE" w:rsidRDefault="003664B1" w:rsidP="00F1662F">
      <w:pPr>
        <w:pStyle w:val="Sumtext"/>
        <w:widowControl w:val="0"/>
        <w:spacing w:line="240" w:lineRule="auto"/>
        <w:ind w:firstLine="720"/>
        <w:jc w:val="left"/>
        <w:rPr>
          <w:rFonts w:ascii="Bookman Old Style" w:hAnsi="Bookman Old Style"/>
          <w:i/>
          <w:sz w:val="24"/>
          <w:lang w:val="en-GB"/>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5.3 What is a mutual fund?</w:t>
      </w:r>
      <w:r w:rsidRPr="00BD5391">
        <w:rPr>
          <w:rFonts w:ascii="Bookman Old Style" w:hAnsi="Bookman Old Style"/>
          <w:sz w:val="24"/>
        </w:rPr>
        <w:t xml:space="preserve"> </w:t>
      </w:r>
    </w:p>
    <w:p w:rsidR="003664B1" w:rsidRPr="003213FE" w:rsidRDefault="003664B1" w:rsidP="00F1662F">
      <w:pPr>
        <w:pStyle w:val="Sumtext"/>
        <w:widowControl w:val="0"/>
        <w:spacing w:line="240" w:lineRule="auto"/>
        <w:ind w:firstLine="720"/>
        <w:jc w:val="left"/>
        <w:rPr>
          <w:rFonts w:ascii="Bookman Old Style" w:hAnsi="Bookman Old Style"/>
          <w:i/>
          <w:sz w:val="24"/>
          <w:lang w:val="en-GB"/>
        </w:rPr>
      </w:pPr>
      <w:r w:rsidRPr="003213FE">
        <w:rPr>
          <w:rFonts w:ascii="Bookman Old Style" w:hAnsi="Bookman Old Style"/>
          <w:i/>
          <w:sz w:val="24"/>
          <w:lang w:val="en-GB"/>
        </w:rPr>
        <w:t>A mutual fund is an intermediary that raises money by selling shares to investors. It then pools investor funds and purchases securities that are consistent with the fund’s objectives.</w:t>
      </w:r>
    </w:p>
    <w:p w:rsidR="003664B1" w:rsidRPr="00812428" w:rsidRDefault="003664B1" w:rsidP="00F1662F">
      <w:pPr>
        <w:rPr>
          <w:i/>
          <w:iCs/>
        </w:rPr>
      </w:pPr>
    </w:p>
    <w:p w:rsidR="003664B1" w:rsidRDefault="003664B1" w:rsidP="00F1662F">
      <w:pPr>
        <w:pStyle w:val="MediumGrid1-Accent21"/>
        <w:spacing w:after="0"/>
        <w:ind w:left="0" w:firstLine="0"/>
        <w:rPr>
          <w:rFonts w:ascii="Bookman Old Style" w:hAnsi="Bookman Old Style"/>
          <w:b/>
          <w:bCs/>
          <w:sz w:val="28"/>
          <w:szCs w:val="28"/>
        </w:rPr>
      </w:pPr>
      <w:r>
        <w:rPr>
          <w:rFonts w:ascii="Bookman Old Style" w:hAnsi="Bookman Old Style"/>
          <w:b/>
          <w:sz w:val="28"/>
          <w:szCs w:val="28"/>
        </w:rPr>
        <w:br w:type="page"/>
      </w:r>
      <w:r w:rsidRPr="00626F22">
        <w:rPr>
          <w:rFonts w:ascii="Bookman Old Style" w:hAnsi="Bookman Old Style"/>
          <w:b/>
          <w:sz w:val="28"/>
          <w:szCs w:val="28"/>
        </w:rPr>
        <w:lastRenderedPageBreak/>
        <w:t xml:space="preserve">Learning </w:t>
      </w:r>
      <w:r>
        <w:rPr>
          <w:rFonts w:ascii="Bookman Old Style" w:hAnsi="Bookman Old Style"/>
          <w:b/>
          <w:sz w:val="28"/>
          <w:szCs w:val="28"/>
        </w:rPr>
        <w:t>Objective</w:t>
      </w:r>
      <w:r w:rsidRPr="00626F22">
        <w:rPr>
          <w:rFonts w:ascii="Bookman Old Style" w:hAnsi="Bookman Old Style"/>
          <w:b/>
          <w:sz w:val="28"/>
          <w:szCs w:val="28"/>
        </w:rPr>
        <w:t xml:space="preserve"> 6:</w:t>
      </w:r>
      <w:r w:rsidRPr="00626F22">
        <w:rPr>
          <w:b/>
          <w:sz w:val="28"/>
          <w:szCs w:val="28"/>
        </w:rPr>
        <w:t xml:space="preserve"> </w:t>
      </w:r>
      <w:r w:rsidRPr="00FB4D0A">
        <w:rPr>
          <w:rFonts w:ascii="Bookman Old Style" w:hAnsi="Bookman Old Style"/>
          <w:b/>
          <w:bCs/>
          <w:sz w:val="28"/>
          <w:szCs w:val="28"/>
        </w:rPr>
        <w:t xml:space="preserve">Explain the </w:t>
      </w:r>
      <w:r w:rsidR="00BA757C">
        <w:rPr>
          <w:rFonts w:ascii="Bookman Old Style" w:hAnsi="Bookman Old Style"/>
          <w:b/>
          <w:bCs/>
          <w:sz w:val="28"/>
          <w:szCs w:val="28"/>
        </w:rPr>
        <w:t>role</w:t>
      </w:r>
      <w:r w:rsidRPr="00FB4D0A">
        <w:rPr>
          <w:rFonts w:ascii="Bookman Old Style" w:hAnsi="Bookman Old Style"/>
          <w:b/>
          <w:bCs/>
          <w:sz w:val="28"/>
          <w:szCs w:val="28"/>
        </w:rPr>
        <w:t xml:space="preserve"> of the Federal Reserve System.</w:t>
      </w:r>
    </w:p>
    <w:p w:rsidR="003664B1" w:rsidRPr="00790898" w:rsidRDefault="003664B1" w:rsidP="00F1662F">
      <w:pPr>
        <w:pStyle w:val="Sumtext"/>
        <w:widowControl w:val="0"/>
        <w:spacing w:line="240" w:lineRule="auto"/>
        <w:ind w:firstLine="720"/>
        <w:jc w:val="left"/>
        <w:rPr>
          <w:rFonts w:ascii="Bookman Old Style" w:hAnsi="Bookman Old Style"/>
          <w:i/>
          <w:sz w:val="24"/>
        </w:rPr>
      </w:pPr>
      <w:r w:rsidRPr="00790898">
        <w:rPr>
          <w:rFonts w:ascii="Bookman Old Style" w:hAnsi="Bookman Old Style"/>
          <w:i/>
          <w:sz w:val="24"/>
        </w:rPr>
        <w:t xml:space="preserve">The Federal Reserve System is the central bank of the United States. The Federal Reserve regulates banks, performs banking functions for the U.S. Department of the Treasury, and acts as the bankers’ bank (clearing checks, lending money to banks, and replacing worn-out currency). It controls the supply of credit and money in the economy to promote growth and control inflation. The Federal Reserve’s tools include reserve requirements, the discount rate, </w:t>
      </w:r>
      <w:r w:rsidR="00A933A4">
        <w:rPr>
          <w:rFonts w:ascii="Bookman Old Style" w:hAnsi="Bookman Old Style"/>
          <w:i/>
          <w:sz w:val="24"/>
        </w:rPr>
        <w:t xml:space="preserve">and </w:t>
      </w:r>
      <w:r w:rsidRPr="00790898">
        <w:rPr>
          <w:rFonts w:ascii="Bookman Old Style" w:hAnsi="Bookman Old Style"/>
          <w:i/>
          <w:sz w:val="24"/>
        </w:rPr>
        <w:t>open market operations. Selective credit controls and purchases and sales of foreign currencies also help the Federal Reserve manage the economy.</w:t>
      </w:r>
    </w:p>
    <w:p w:rsidR="003664B1" w:rsidRDefault="003664B1" w:rsidP="00F1662F">
      <w:pPr>
        <w:rPr>
          <w:b/>
          <w:sz w:val="28"/>
          <w:szCs w:val="28"/>
        </w:rPr>
      </w:pPr>
    </w:p>
    <w:p w:rsidR="003664B1" w:rsidRPr="00E23AF6" w:rsidRDefault="003664B1" w:rsidP="00F1662F">
      <w:pPr>
        <w:rPr>
          <w:b/>
          <w:sz w:val="28"/>
          <w:szCs w:val="28"/>
        </w:rPr>
      </w:pPr>
      <w:r>
        <w:rPr>
          <w:b/>
          <w:sz w:val="28"/>
          <w:szCs w:val="28"/>
        </w:rPr>
        <w:t>Annotated Lecture Outline</w:t>
      </w:r>
    </w:p>
    <w:p w:rsidR="003664B1" w:rsidRDefault="003664B1" w:rsidP="00F1662F">
      <w:pPr>
        <w:rPr>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3664B1" w:rsidRPr="00740121">
        <w:tc>
          <w:tcPr>
            <w:tcW w:w="6318" w:type="dxa"/>
          </w:tcPr>
          <w:p w:rsidR="003664B1" w:rsidRPr="00740121" w:rsidRDefault="003664B1" w:rsidP="00B101E0">
            <w:pPr>
              <w:spacing w:after="240"/>
              <w:rPr>
                <w:b/>
              </w:rPr>
            </w:pPr>
            <w:r w:rsidRPr="00740121">
              <w:rPr>
                <w:b/>
              </w:rPr>
              <w:t>THE ROLE OF THE FEDERAL RESERVE</w:t>
            </w:r>
            <w:r>
              <w:rPr>
                <w:b/>
              </w:rPr>
              <w:t xml:space="preserve"> SYSTEM</w:t>
            </w:r>
          </w:p>
        </w:tc>
        <w:tc>
          <w:tcPr>
            <w:tcW w:w="2700" w:type="dxa"/>
          </w:tcPr>
          <w:p w:rsidR="003664B1" w:rsidRPr="00740121" w:rsidRDefault="003664B1" w:rsidP="0007549E">
            <w:pPr>
              <w:rPr>
                <w:szCs w:val="24"/>
              </w:rPr>
            </w:pPr>
            <w:r w:rsidRPr="0007549E">
              <w:rPr>
                <w:szCs w:val="24"/>
              </w:rPr>
              <w:t>PowerPoint Slide 2</w:t>
            </w:r>
            <w:r>
              <w:rPr>
                <w:szCs w:val="24"/>
              </w:rPr>
              <w:t>4</w:t>
            </w:r>
          </w:p>
        </w:tc>
      </w:tr>
      <w:tr w:rsidR="003664B1" w:rsidRPr="00740121">
        <w:tc>
          <w:tcPr>
            <w:tcW w:w="6318" w:type="dxa"/>
          </w:tcPr>
          <w:p w:rsidR="003664B1" w:rsidRPr="00740121" w:rsidRDefault="003664B1" w:rsidP="00F1662F">
            <w:pPr>
              <w:numPr>
                <w:ilvl w:val="1"/>
                <w:numId w:val="6"/>
              </w:numPr>
              <w:spacing w:after="240"/>
              <w:rPr>
                <w:szCs w:val="24"/>
              </w:rPr>
            </w:pPr>
            <w:r w:rsidRPr="00740121">
              <w:rPr>
                <w:szCs w:val="24"/>
              </w:rPr>
              <w:t xml:space="preserve">The </w:t>
            </w:r>
            <w:r w:rsidR="00227DEC" w:rsidRPr="00227DEC">
              <w:rPr>
                <w:i/>
                <w:szCs w:val="24"/>
                <w:u w:val="single"/>
              </w:rPr>
              <w:t>Federal Reserve System</w:t>
            </w:r>
            <w:r>
              <w:rPr>
                <w:szCs w:val="24"/>
              </w:rPr>
              <w:t xml:space="preserve">, or </w:t>
            </w:r>
            <w:r w:rsidR="00227DEC" w:rsidRPr="00227DEC">
              <w:rPr>
                <w:i/>
                <w:szCs w:val="24"/>
                <w:u w:val="single"/>
              </w:rPr>
              <w:t>Fed,</w:t>
            </w:r>
            <w:r w:rsidRPr="00740121">
              <w:rPr>
                <w:szCs w:val="24"/>
              </w:rPr>
              <w:t xml:space="preserve"> is the nation’s</w:t>
            </w:r>
            <w:r>
              <w:rPr>
                <w:szCs w:val="24"/>
              </w:rPr>
              <w:t xml:space="preserve"> central bank and an important </w:t>
            </w:r>
            <w:r w:rsidRPr="00740121">
              <w:rPr>
                <w:szCs w:val="24"/>
              </w:rPr>
              <w:t>part of the nation’s financial system</w:t>
            </w:r>
            <w:r>
              <w:rPr>
                <w:szCs w:val="24"/>
              </w:rPr>
              <w:t>.</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1"/>
                <w:numId w:val="6"/>
              </w:numPr>
              <w:spacing w:after="240"/>
              <w:rPr>
                <w:szCs w:val="24"/>
              </w:rPr>
            </w:pPr>
            <w:r>
              <w:rPr>
                <w:szCs w:val="24"/>
              </w:rPr>
              <w:t>The Fed’s f</w:t>
            </w:r>
            <w:r w:rsidRPr="00740121">
              <w:rPr>
                <w:szCs w:val="24"/>
              </w:rPr>
              <w:t>our basic responsibilities:</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2"/>
                <w:numId w:val="6"/>
              </w:numPr>
              <w:spacing w:after="240"/>
              <w:rPr>
                <w:szCs w:val="24"/>
              </w:rPr>
            </w:pPr>
            <w:r w:rsidRPr="00740121">
              <w:rPr>
                <w:szCs w:val="24"/>
              </w:rPr>
              <w:t>regulating commercial banks</w:t>
            </w:r>
          </w:p>
        </w:tc>
        <w:tc>
          <w:tcPr>
            <w:tcW w:w="270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6"/>
              </w:numPr>
              <w:spacing w:after="240"/>
              <w:rPr>
                <w:szCs w:val="24"/>
              </w:rPr>
            </w:pPr>
            <w:r w:rsidRPr="00740121">
              <w:rPr>
                <w:szCs w:val="24"/>
              </w:rPr>
              <w:t>performing banking-related activities for the U.S. Treasury</w:t>
            </w:r>
          </w:p>
        </w:tc>
        <w:tc>
          <w:tcPr>
            <w:tcW w:w="270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6"/>
              </w:numPr>
              <w:spacing w:after="240"/>
              <w:rPr>
                <w:szCs w:val="24"/>
              </w:rPr>
            </w:pPr>
            <w:r w:rsidRPr="00740121">
              <w:rPr>
                <w:szCs w:val="24"/>
              </w:rPr>
              <w:t>providing service</w:t>
            </w:r>
            <w:r>
              <w:rPr>
                <w:szCs w:val="24"/>
              </w:rPr>
              <w:t>s</w:t>
            </w:r>
            <w:r w:rsidRPr="00740121">
              <w:rPr>
                <w:szCs w:val="24"/>
              </w:rPr>
              <w:t xml:space="preserve"> for banks</w:t>
            </w:r>
          </w:p>
        </w:tc>
        <w:tc>
          <w:tcPr>
            <w:tcW w:w="270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6"/>
              </w:numPr>
              <w:spacing w:after="240"/>
              <w:rPr>
                <w:szCs w:val="24"/>
              </w:rPr>
            </w:pPr>
            <w:r w:rsidRPr="00740121">
              <w:rPr>
                <w:szCs w:val="24"/>
              </w:rPr>
              <w:t>setting monetary policy</w:t>
            </w:r>
          </w:p>
        </w:tc>
        <w:tc>
          <w:tcPr>
            <w:tcW w:w="270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1"/>
                <w:numId w:val="6"/>
              </w:numPr>
              <w:spacing w:after="240"/>
              <w:rPr>
                <w:szCs w:val="24"/>
              </w:rPr>
            </w:pPr>
            <w:r w:rsidRPr="00740121">
              <w:rPr>
                <w:szCs w:val="24"/>
              </w:rPr>
              <w:t xml:space="preserve">Not all banks are members of the Federal Reserve, though federally chartered banks must belong. </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1"/>
                <w:numId w:val="6"/>
              </w:numPr>
              <w:spacing w:after="240"/>
              <w:rPr>
                <w:szCs w:val="24"/>
              </w:rPr>
            </w:pPr>
            <w:r>
              <w:rPr>
                <w:szCs w:val="24"/>
              </w:rPr>
              <w:t>Because</w:t>
            </w:r>
            <w:r w:rsidRPr="00740121">
              <w:rPr>
                <w:szCs w:val="24"/>
              </w:rPr>
              <w:t xml:space="preserve"> t</w:t>
            </w:r>
            <w:r>
              <w:rPr>
                <w:szCs w:val="24"/>
              </w:rPr>
              <w:t>he largest banks in America are</w:t>
            </w:r>
            <w:r w:rsidRPr="00740121">
              <w:rPr>
                <w:szCs w:val="24"/>
              </w:rPr>
              <w:t xml:space="preserve"> federally chartered, most of the banking assets are controlled by Fed members.</w:t>
            </w:r>
          </w:p>
        </w:tc>
        <w:tc>
          <w:tcPr>
            <w:tcW w:w="2700" w:type="dxa"/>
          </w:tcPr>
          <w:p w:rsidR="003664B1" w:rsidRPr="00740121" w:rsidRDefault="003664B1" w:rsidP="00F1662F">
            <w:pPr>
              <w:spacing w:after="240"/>
              <w:ind w:left="1080"/>
              <w:rPr>
                <w:szCs w:val="24"/>
              </w:rPr>
            </w:pPr>
          </w:p>
        </w:tc>
      </w:tr>
    </w:tbl>
    <w:p w:rsidR="003664B1" w:rsidRDefault="003664B1">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3664B1" w:rsidRPr="00740121">
        <w:tc>
          <w:tcPr>
            <w:tcW w:w="6318" w:type="dxa"/>
          </w:tcPr>
          <w:p w:rsidR="003664B1" w:rsidRPr="00740121" w:rsidRDefault="003664B1" w:rsidP="00F1662F">
            <w:pPr>
              <w:numPr>
                <w:ilvl w:val="0"/>
                <w:numId w:val="37"/>
              </w:numPr>
              <w:spacing w:after="240"/>
              <w:rPr>
                <w:b/>
                <w:bCs/>
                <w:szCs w:val="24"/>
              </w:rPr>
            </w:pPr>
            <w:r>
              <w:rPr>
                <w:b/>
                <w:bCs/>
                <w:szCs w:val="24"/>
              </w:rPr>
              <w:t>Organization of the Federal Reserve System</w:t>
            </w:r>
          </w:p>
        </w:tc>
        <w:tc>
          <w:tcPr>
            <w:tcW w:w="2700" w:type="dxa"/>
          </w:tcPr>
          <w:p w:rsidR="003664B1" w:rsidRPr="00740121" w:rsidRDefault="003664B1" w:rsidP="0007549E">
            <w:pPr>
              <w:spacing w:after="240"/>
              <w:rPr>
                <w:szCs w:val="24"/>
              </w:rPr>
            </w:pPr>
            <w:r w:rsidRPr="0007549E">
              <w:rPr>
                <w:szCs w:val="24"/>
              </w:rPr>
              <w:t>PowerPoint Slide 2</w:t>
            </w:r>
            <w:r>
              <w:rPr>
                <w:szCs w:val="24"/>
              </w:rPr>
              <w:t>5</w:t>
            </w:r>
          </w:p>
        </w:tc>
      </w:tr>
      <w:tr w:rsidR="003664B1" w:rsidRPr="00740121">
        <w:tc>
          <w:tcPr>
            <w:tcW w:w="6318" w:type="dxa"/>
          </w:tcPr>
          <w:p w:rsidR="003664B1" w:rsidRPr="00740121" w:rsidRDefault="003664B1" w:rsidP="00A7531A">
            <w:pPr>
              <w:numPr>
                <w:ilvl w:val="1"/>
                <w:numId w:val="38"/>
              </w:numPr>
              <w:spacing w:after="240"/>
              <w:rPr>
                <w:szCs w:val="24"/>
              </w:rPr>
            </w:pPr>
            <w:r w:rsidRPr="00BD5391">
              <w:t>The nation is divided i</w:t>
            </w:r>
            <w:r>
              <w:t xml:space="preserve">nto 12 </w:t>
            </w:r>
            <w:proofErr w:type="gramStart"/>
            <w:r>
              <w:t xml:space="preserve">federal </w:t>
            </w:r>
            <w:r w:rsidRPr="00BD5391">
              <w:t>reserve</w:t>
            </w:r>
            <w:proofErr w:type="gramEnd"/>
            <w:r w:rsidRPr="00BD5391">
              <w:t xml:space="preserve"> districts, each with its own federal reserve bank.</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8658A3" w:rsidRDefault="003664B1" w:rsidP="00F1662F">
            <w:pPr>
              <w:numPr>
                <w:ilvl w:val="2"/>
                <w:numId w:val="38"/>
              </w:numPr>
              <w:spacing w:after="240"/>
              <w:rPr>
                <w:szCs w:val="24"/>
              </w:rPr>
            </w:pPr>
            <w:r w:rsidRPr="00740121">
              <w:rPr>
                <w:szCs w:val="24"/>
              </w:rPr>
              <w:t>Each district bank supplies banks within its district with currency and facilitates the clearing of checks.</w:t>
            </w:r>
          </w:p>
        </w:tc>
        <w:tc>
          <w:tcPr>
            <w:tcW w:w="270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B101E0">
            <w:pPr>
              <w:numPr>
                <w:ilvl w:val="1"/>
                <w:numId w:val="38"/>
              </w:numPr>
              <w:spacing w:after="240"/>
              <w:rPr>
                <w:szCs w:val="24"/>
              </w:rPr>
            </w:pPr>
            <w:r w:rsidRPr="00740121">
              <w:rPr>
                <w:szCs w:val="24"/>
              </w:rPr>
              <w:t>The Fed is governed by a board of directors.</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B101E0">
            <w:pPr>
              <w:numPr>
                <w:ilvl w:val="1"/>
                <w:numId w:val="38"/>
              </w:numPr>
              <w:spacing w:after="240"/>
              <w:rPr>
                <w:szCs w:val="24"/>
              </w:rPr>
            </w:pPr>
            <w:r w:rsidRPr="00740121">
              <w:rPr>
                <w:szCs w:val="24"/>
              </w:rPr>
              <w:t>The Fed is designed to be politically independent, with its own revenue sources and no dependence on Congressional appropriations.</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1"/>
                <w:numId w:val="38"/>
              </w:numPr>
              <w:spacing w:after="240"/>
              <w:rPr>
                <w:szCs w:val="24"/>
              </w:rPr>
            </w:pPr>
            <w:r w:rsidRPr="00BD5391">
              <w:t xml:space="preserve">An important part of the Fed is the </w:t>
            </w:r>
            <w:r w:rsidRPr="00BD5391">
              <w:rPr>
                <w:bCs/>
                <w:i/>
              </w:rPr>
              <w:t>Federal Open Markets Committee (FOMC)</w:t>
            </w:r>
            <w:r>
              <w:rPr>
                <w:bCs/>
                <w:i/>
              </w:rPr>
              <w:t xml:space="preserve">, </w:t>
            </w:r>
            <w:r w:rsidRPr="002F3BF4">
              <w:rPr>
                <w:bCs/>
              </w:rPr>
              <w:t>which</w:t>
            </w:r>
            <w:r>
              <w:rPr>
                <w:bCs/>
                <w:i/>
              </w:rPr>
              <w:t xml:space="preserve"> </w:t>
            </w:r>
            <w:r w:rsidRPr="00BD5391">
              <w:t>sets most policies concerning monetary policy and interest rates.</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2F3BF4" w:rsidRDefault="003664B1" w:rsidP="00F1662F">
            <w:pPr>
              <w:numPr>
                <w:ilvl w:val="0"/>
                <w:numId w:val="37"/>
              </w:numPr>
              <w:spacing w:after="240"/>
              <w:rPr>
                <w:b/>
                <w:bCs/>
                <w:szCs w:val="24"/>
              </w:rPr>
            </w:pPr>
            <w:r>
              <w:rPr>
                <w:b/>
                <w:szCs w:val="24"/>
              </w:rPr>
              <w:t>Check C</w:t>
            </w:r>
            <w:r w:rsidRPr="002F3BF4">
              <w:rPr>
                <w:b/>
                <w:szCs w:val="24"/>
              </w:rPr>
              <w:t>learing and the Fed</w:t>
            </w:r>
          </w:p>
        </w:tc>
        <w:tc>
          <w:tcPr>
            <w:tcW w:w="2700" w:type="dxa"/>
          </w:tcPr>
          <w:p w:rsidR="003664B1" w:rsidRPr="00740121" w:rsidRDefault="003664B1" w:rsidP="0007549E">
            <w:pPr>
              <w:spacing w:after="240"/>
              <w:rPr>
                <w:szCs w:val="24"/>
              </w:rPr>
            </w:pPr>
            <w:r w:rsidRPr="0007549E">
              <w:rPr>
                <w:szCs w:val="24"/>
              </w:rPr>
              <w:t>PowerPoint Slide 2</w:t>
            </w:r>
            <w:r>
              <w:rPr>
                <w:szCs w:val="24"/>
              </w:rPr>
              <w:t>6</w:t>
            </w:r>
          </w:p>
        </w:tc>
      </w:tr>
      <w:tr w:rsidR="003664B1" w:rsidRPr="00740121">
        <w:tc>
          <w:tcPr>
            <w:tcW w:w="6318" w:type="dxa"/>
          </w:tcPr>
          <w:p w:rsidR="003664B1" w:rsidRPr="00740121" w:rsidRDefault="003664B1" w:rsidP="00F1662F">
            <w:pPr>
              <w:numPr>
                <w:ilvl w:val="1"/>
                <w:numId w:val="39"/>
              </w:numPr>
              <w:spacing w:after="240"/>
              <w:rPr>
                <w:szCs w:val="24"/>
              </w:rPr>
            </w:pPr>
            <w:r>
              <w:t>O</w:t>
            </w:r>
            <w:r w:rsidRPr="00BD5391">
              <w:t>ne of the Fed’s responsibilities is to help facilitate the clearing of checks.</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Default="003664B1" w:rsidP="00F1662F">
            <w:pPr>
              <w:numPr>
                <w:ilvl w:val="1"/>
                <w:numId w:val="39"/>
              </w:numPr>
              <w:spacing w:after="240"/>
            </w:pPr>
            <w:r w:rsidRPr="00BD5391">
              <w:t>The clearing of a check is the process by which funds are transferred from the check</w:t>
            </w:r>
            <w:r w:rsidRPr="00BD5391">
              <w:rPr>
                <w:rFonts w:cs="Arial"/>
              </w:rPr>
              <w:t xml:space="preserve"> </w:t>
            </w:r>
            <w:r w:rsidRPr="00BD5391">
              <w:t>writer to the recipient.</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BD5391" w:rsidRDefault="003664B1" w:rsidP="00F1662F">
            <w:pPr>
              <w:numPr>
                <w:ilvl w:val="1"/>
                <w:numId w:val="39"/>
              </w:numPr>
              <w:spacing w:after="240"/>
            </w:pPr>
            <w:r w:rsidRPr="00740121">
              <w:rPr>
                <w:szCs w:val="24"/>
              </w:rPr>
              <w:t>When the writer’s account is at one bank and the recipient’s is at another, the check goes through a local check clearinghouse.</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1"/>
                <w:numId w:val="39"/>
              </w:numPr>
              <w:spacing w:after="240"/>
              <w:rPr>
                <w:szCs w:val="24"/>
              </w:rPr>
            </w:pPr>
            <w:r w:rsidRPr="00740121">
              <w:rPr>
                <w:szCs w:val="24"/>
              </w:rPr>
              <w:t>If the writer and recipient are in separate states, the check is cleared through the Federal Reserve System.</w:t>
            </w:r>
          </w:p>
        </w:tc>
        <w:tc>
          <w:tcPr>
            <w:tcW w:w="2700" w:type="dxa"/>
          </w:tcPr>
          <w:p w:rsidR="003664B1" w:rsidRPr="00740121" w:rsidRDefault="003664B1" w:rsidP="00F1662F">
            <w:pPr>
              <w:spacing w:after="240"/>
              <w:ind w:left="1080"/>
              <w:rPr>
                <w:szCs w:val="24"/>
              </w:rPr>
            </w:pPr>
          </w:p>
        </w:tc>
      </w:tr>
    </w:tbl>
    <w:p w:rsidR="003664B1" w:rsidRDefault="003664B1">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3664B1" w:rsidRPr="00740121">
        <w:tc>
          <w:tcPr>
            <w:tcW w:w="6318" w:type="dxa"/>
          </w:tcPr>
          <w:p w:rsidR="003664B1" w:rsidRPr="00740121" w:rsidRDefault="003664B1" w:rsidP="00F1662F">
            <w:pPr>
              <w:numPr>
                <w:ilvl w:val="1"/>
                <w:numId w:val="39"/>
              </w:numPr>
              <w:spacing w:after="240"/>
              <w:rPr>
                <w:szCs w:val="24"/>
              </w:rPr>
            </w:pPr>
            <w:r w:rsidRPr="00740121">
              <w:rPr>
                <w:szCs w:val="24"/>
              </w:rPr>
              <w:t xml:space="preserve">The </w:t>
            </w:r>
            <w:r w:rsidR="00227DEC" w:rsidRPr="00227DEC">
              <w:rPr>
                <w:iCs/>
                <w:szCs w:val="24"/>
              </w:rPr>
              <w:t>Check Clearing for the 21</w:t>
            </w:r>
            <w:r w:rsidR="00227DEC" w:rsidRPr="00227DEC">
              <w:rPr>
                <w:iCs/>
                <w:szCs w:val="24"/>
                <w:vertAlign w:val="superscript"/>
              </w:rPr>
              <w:t>st</w:t>
            </w:r>
            <w:r w:rsidR="00227DEC" w:rsidRPr="00227DEC">
              <w:rPr>
                <w:iCs/>
                <w:szCs w:val="24"/>
              </w:rPr>
              <w:t xml:space="preserve"> Century Act</w:t>
            </w:r>
            <w:r w:rsidRPr="00A7531A">
              <w:rPr>
                <w:szCs w:val="24"/>
              </w:rPr>
              <w:t xml:space="preserve"> </w:t>
            </w:r>
            <w:r w:rsidRPr="00740121">
              <w:rPr>
                <w:szCs w:val="24"/>
              </w:rPr>
              <w:t>allows banks and the Fed to use electronic images of checks—rather than the paper itself—during the clearing process.</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0"/>
                <w:numId w:val="37"/>
              </w:numPr>
              <w:spacing w:after="240"/>
              <w:rPr>
                <w:b/>
                <w:bCs/>
                <w:szCs w:val="24"/>
              </w:rPr>
            </w:pPr>
            <w:r w:rsidRPr="00740121">
              <w:rPr>
                <w:b/>
                <w:bCs/>
                <w:szCs w:val="24"/>
              </w:rPr>
              <w:t>Mon</w:t>
            </w:r>
            <w:r>
              <w:rPr>
                <w:b/>
                <w:bCs/>
                <w:szCs w:val="24"/>
              </w:rPr>
              <w:t>etary P</w:t>
            </w:r>
            <w:r w:rsidRPr="00740121">
              <w:rPr>
                <w:b/>
                <w:bCs/>
                <w:szCs w:val="24"/>
              </w:rPr>
              <w:t>olicy</w:t>
            </w:r>
          </w:p>
        </w:tc>
        <w:tc>
          <w:tcPr>
            <w:tcW w:w="2700" w:type="dxa"/>
          </w:tcPr>
          <w:p w:rsidR="003664B1" w:rsidRPr="00740121" w:rsidRDefault="003664B1" w:rsidP="0007549E">
            <w:pPr>
              <w:spacing w:after="240"/>
              <w:rPr>
                <w:szCs w:val="24"/>
              </w:rPr>
            </w:pPr>
            <w:r w:rsidRPr="0007549E">
              <w:rPr>
                <w:szCs w:val="24"/>
              </w:rPr>
              <w:t>PowerPoint Slide 2</w:t>
            </w:r>
            <w:r>
              <w:rPr>
                <w:szCs w:val="24"/>
              </w:rPr>
              <w:t>7</w:t>
            </w:r>
          </w:p>
        </w:tc>
      </w:tr>
      <w:tr w:rsidR="003664B1" w:rsidRPr="00740121">
        <w:tc>
          <w:tcPr>
            <w:tcW w:w="6318" w:type="dxa"/>
          </w:tcPr>
          <w:p w:rsidR="003664B1" w:rsidRPr="00740121" w:rsidRDefault="003664B1" w:rsidP="00F1662F">
            <w:pPr>
              <w:numPr>
                <w:ilvl w:val="1"/>
                <w:numId w:val="37"/>
              </w:numPr>
              <w:spacing w:after="240"/>
              <w:rPr>
                <w:szCs w:val="24"/>
              </w:rPr>
            </w:pPr>
            <w:r w:rsidRPr="00BD5391">
              <w:t>The Fed’s most important function is controlling the supply of money and credit, or monetary policy.</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BD5391" w:rsidRDefault="003664B1" w:rsidP="00F1662F">
            <w:pPr>
              <w:numPr>
                <w:ilvl w:val="1"/>
                <w:numId w:val="37"/>
              </w:numPr>
              <w:spacing w:after="240"/>
            </w:pPr>
            <w:r w:rsidRPr="00BD5391">
              <w:t>The Fed’s job is to make sure that the money supply grows at an appropriate rate, allowing the economy to expand and inflation to remain in check.</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2"/>
                <w:numId w:val="7"/>
              </w:numPr>
              <w:spacing w:after="240"/>
              <w:rPr>
                <w:szCs w:val="24"/>
              </w:rPr>
            </w:pPr>
            <w:r w:rsidRPr="00740121">
              <w:rPr>
                <w:szCs w:val="24"/>
              </w:rPr>
              <w:t>If the money supply grows too slowly, unemployment will increase.</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2"/>
                <w:numId w:val="7"/>
              </w:numPr>
              <w:spacing w:after="240"/>
              <w:rPr>
                <w:szCs w:val="24"/>
              </w:rPr>
            </w:pPr>
            <w:r w:rsidRPr="00740121">
              <w:rPr>
                <w:szCs w:val="24"/>
              </w:rPr>
              <w:t xml:space="preserve">If the money supply grows too quickly, inflationary pressures will build. </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BD5391" w:rsidRDefault="003664B1" w:rsidP="00F1662F">
            <w:pPr>
              <w:numPr>
                <w:ilvl w:val="1"/>
                <w:numId w:val="37"/>
              </w:numPr>
              <w:spacing w:after="240"/>
            </w:pPr>
            <w:r w:rsidRPr="00BD5391">
              <w:t>The Fed uses its policy tools to push interest rates up or down.</w:t>
            </w:r>
          </w:p>
        </w:tc>
        <w:tc>
          <w:tcPr>
            <w:tcW w:w="2700" w:type="dxa"/>
          </w:tcPr>
          <w:p w:rsidR="003664B1" w:rsidRPr="00740121" w:rsidRDefault="003664B1" w:rsidP="00F1662F">
            <w:pPr>
              <w:spacing w:after="240"/>
              <w:ind w:left="1080"/>
              <w:rPr>
                <w:szCs w:val="24"/>
              </w:rPr>
            </w:pPr>
          </w:p>
        </w:tc>
      </w:tr>
      <w:tr w:rsidR="003664B1" w:rsidRPr="00740121">
        <w:tc>
          <w:tcPr>
            <w:tcW w:w="6318" w:type="dxa"/>
          </w:tcPr>
          <w:p w:rsidR="003664B1" w:rsidRPr="008658A3" w:rsidRDefault="003664B1" w:rsidP="00F1662F">
            <w:pPr>
              <w:numPr>
                <w:ilvl w:val="2"/>
                <w:numId w:val="37"/>
              </w:numPr>
              <w:spacing w:after="240"/>
              <w:rPr>
                <w:szCs w:val="24"/>
              </w:rPr>
            </w:pPr>
            <w:r w:rsidRPr="00BD5391">
              <w:t>If the Fed pushes interest rates up, the growth rate in the money supply will slow, economic growth will slow, and inflationary pressures will ease.</w:t>
            </w:r>
          </w:p>
        </w:tc>
        <w:tc>
          <w:tcPr>
            <w:tcW w:w="2700" w:type="dxa"/>
          </w:tcPr>
          <w:p w:rsidR="003664B1" w:rsidRPr="00B101E0" w:rsidRDefault="003664B1" w:rsidP="00B101E0">
            <w:pPr>
              <w:rPr>
                <w:i/>
              </w:rPr>
            </w:pPr>
            <w:r w:rsidRPr="00707847">
              <w:rPr>
                <w:i/>
                <w:u w:val="single"/>
              </w:rPr>
              <w:t>Lecture Enhancer:</w:t>
            </w:r>
            <w:r w:rsidRPr="00707847">
              <w:rPr>
                <w:i/>
              </w:rPr>
              <w:t xml:space="preserve"> How do higher interest rates affect </w:t>
            </w:r>
            <w:r>
              <w:rPr>
                <w:i/>
              </w:rPr>
              <w:t xml:space="preserve">consumer </w:t>
            </w:r>
            <w:r w:rsidRPr="00707847">
              <w:rPr>
                <w:i/>
              </w:rPr>
              <w:t xml:space="preserve">spending? </w:t>
            </w:r>
          </w:p>
        </w:tc>
      </w:tr>
      <w:tr w:rsidR="003664B1" w:rsidRPr="00740121">
        <w:tc>
          <w:tcPr>
            <w:tcW w:w="6318" w:type="dxa"/>
          </w:tcPr>
          <w:p w:rsidR="003664B1" w:rsidRPr="00BD5391" w:rsidRDefault="003664B1" w:rsidP="00F1662F">
            <w:pPr>
              <w:numPr>
                <w:ilvl w:val="2"/>
                <w:numId w:val="37"/>
              </w:numPr>
              <w:spacing w:after="240"/>
            </w:pPr>
            <w:r w:rsidRPr="00BD5391">
              <w:t>If the Fed pushes interest rates down, the growth rate in the money supply will increase, economic growth will pick up, and unemployment will fall.</w:t>
            </w:r>
          </w:p>
        </w:tc>
        <w:tc>
          <w:tcPr>
            <w:tcW w:w="2700" w:type="dxa"/>
          </w:tcPr>
          <w:p w:rsidR="003664B1" w:rsidRPr="00740121" w:rsidRDefault="003664B1" w:rsidP="00F1662F">
            <w:pPr>
              <w:spacing w:after="240"/>
              <w:ind w:left="1980"/>
              <w:rPr>
                <w:szCs w:val="24"/>
              </w:rPr>
            </w:pPr>
          </w:p>
        </w:tc>
      </w:tr>
      <w:tr w:rsidR="003664B1" w:rsidRPr="00740121">
        <w:tc>
          <w:tcPr>
            <w:tcW w:w="6318" w:type="dxa"/>
          </w:tcPr>
          <w:p w:rsidR="003664B1" w:rsidRPr="00BD5391" w:rsidRDefault="003664B1" w:rsidP="00F1662F">
            <w:pPr>
              <w:numPr>
                <w:ilvl w:val="1"/>
                <w:numId w:val="37"/>
              </w:numPr>
              <w:spacing w:after="240"/>
            </w:pPr>
            <w:r w:rsidRPr="00BD5391">
              <w:t>The two common measures of the money supply are called M1 and M2.</w:t>
            </w:r>
          </w:p>
        </w:tc>
        <w:tc>
          <w:tcPr>
            <w:tcW w:w="2700" w:type="dxa"/>
          </w:tcPr>
          <w:p w:rsidR="003664B1" w:rsidRDefault="003664B1" w:rsidP="0007549E">
            <w:pPr>
              <w:spacing w:after="240"/>
              <w:rPr>
                <w:szCs w:val="24"/>
              </w:rPr>
            </w:pPr>
            <w:r w:rsidRPr="0007549E">
              <w:rPr>
                <w:szCs w:val="24"/>
              </w:rPr>
              <w:t>PowerPoint Slide 2</w:t>
            </w:r>
            <w:r>
              <w:rPr>
                <w:szCs w:val="24"/>
              </w:rPr>
              <w:t>8</w:t>
            </w:r>
          </w:p>
          <w:p w:rsidR="003664B1" w:rsidRPr="00740121" w:rsidRDefault="003664B1" w:rsidP="0007549E">
            <w:pPr>
              <w:spacing w:after="240"/>
              <w:rPr>
                <w:szCs w:val="24"/>
              </w:rPr>
            </w:pPr>
            <w:r>
              <w:rPr>
                <w:szCs w:val="24"/>
              </w:rPr>
              <w:t>Figure 16.4 Breakdown of M1 and M2</w:t>
            </w:r>
          </w:p>
        </w:tc>
      </w:tr>
      <w:tr w:rsidR="003664B1" w:rsidRPr="00740121">
        <w:trPr>
          <w:trHeight w:val="86"/>
        </w:trPr>
        <w:tc>
          <w:tcPr>
            <w:tcW w:w="6318" w:type="dxa"/>
          </w:tcPr>
          <w:p w:rsidR="003664B1" w:rsidRPr="00740121" w:rsidRDefault="003664B1" w:rsidP="00F1662F">
            <w:pPr>
              <w:spacing w:after="240"/>
              <w:ind w:left="2250" w:hanging="630"/>
              <w:rPr>
                <w:szCs w:val="24"/>
              </w:rPr>
            </w:pPr>
            <w:r w:rsidRPr="00740121">
              <w:rPr>
                <w:szCs w:val="24"/>
              </w:rPr>
              <w:lastRenderedPageBreak/>
              <w:t xml:space="preserve">   </w:t>
            </w:r>
            <w:proofErr w:type="spellStart"/>
            <w:r w:rsidRPr="00740121">
              <w:rPr>
                <w:szCs w:val="24"/>
              </w:rPr>
              <w:t>i</w:t>
            </w:r>
            <w:proofErr w:type="spellEnd"/>
            <w:r>
              <w:rPr>
                <w:szCs w:val="24"/>
              </w:rPr>
              <w:t xml:space="preserve">. </w:t>
            </w:r>
            <w:r w:rsidRPr="00740121">
              <w:rPr>
                <w:szCs w:val="24"/>
              </w:rPr>
              <w:t xml:space="preserve"> </w:t>
            </w:r>
            <w:r>
              <w:rPr>
                <w:szCs w:val="24"/>
              </w:rPr>
              <w:tab/>
            </w:r>
            <w:r w:rsidRPr="00A40C91">
              <w:t>M1 consists of currency in circulation and balances in bank checking accounts.</w:t>
            </w:r>
          </w:p>
        </w:tc>
        <w:tc>
          <w:tcPr>
            <w:tcW w:w="2700" w:type="dxa"/>
          </w:tcPr>
          <w:p w:rsidR="003664B1" w:rsidRPr="00740121" w:rsidRDefault="003664B1" w:rsidP="00F1662F">
            <w:pPr>
              <w:spacing w:after="240"/>
              <w:ind w:left="1980"/>
              <w:rPr>
                <w:szCs w:val="24"/>
              </w:rPr>
            </w:pPr>
          </w:p>
        </w:tc>
      </w:tr>
      <w:tr w:rsidR="003664B1" w:rsidRPr="00740121">
        <w:trPr>
          <w:trHeight w:val="86"/>
        </w:trPr>
        <w:tc>
          <w:tcPr>
            <w:tcW w:w="6318" w:type="dxa"/>
          </w:tcPr>
          <w:p w:rsidR="003664B1" w:rsidRPr="00740121" w:rsidRDefault="003664B1" w:rsidP="00F1662F">
            <w:pPr>
              <w:spacing w:after="240"/>
              <w:ind w:left="2250" w:hanging="630"/>
              <w:rPr>
                <w:szCs w:val="24"/>
              </w:rPr>
            </w:pPr>
            <w:r w:rsidRPr="00740121">
              <w:rPr>
                <w:szCs w:val="24"/>
              </w:rPr>
              <w:t xml:space="preserve">  ii</w:t>
            </w:r>
            <w:r>
              <w:rPr>
                <w:szCs w:val="24"/>
              </w:rPr>
              <w:t xml:space="preserve">. </w:t>
            </w:r>
            <w:r w:rsidRPr="00740121">
              <w:rPr>
                <w:szCs w:val="24"/>
              </w:rPr>
              <w:t xml:space="preserve"> </w:t>
            </w:r>
            <w:r>
              <w:rPr>
                <w:szCs w:val="24"/>
              </w:rPr>
              <w:tab/>
            </w:r>
            <w:r w:rsidRPr="00A40C91">
              <w:t>M2 equals M1 plus balances in some savings accounts and money market mutual funds.</w:t>
            </w:r>
          </w:p>
        </w:tc>
        <w:tc>
          <w:tcPr>
            <w:tcW w:w="2700" w:type="dxa"/>
          </w:tcPr>
          <w:p w:rsidR="003664B1" w:rsidRPr="00740121" w:rsidRDefault="003664B1" w:rsidP="00F1662F">
            <w:pPr>
              <w:spacing w:after="240"/>
              <w:ind w:left="1980"/>
              <w:rPr>
                <w:szCs w:val="24"/>
              </w:rPr>
            </w:pPr>
          </w:p>
        </w:tc>
      </w:tr>
      <w:tr w:rsidR="003664B1" w:rsidRPr="00740121">
        <w:trPr>
          <w:trHeight w:val="86"/>
        </w:trPr>
        <w:tc>
          <w:tcPr>
            <w:tcW w:w="6318" w:type="dxa"/>
          </w:tcPr>
          <w:p w:rsidR="003664B1" w:rsidRPr="00BD5391" w:rsidRDefault="003664B1" w:rsidP="003C4B08">
            <w:pPr>
              <w:numPr>
                <w:ilvl w:val="1"/>
                <w:numId w:val="37"/>
              </w:numPr>
              <w:spacing w:after="240"/>
            </w:pPr>
            <w:r w:rsidRPr="00BD5391">
              <w:t xml:space="preserve">The Fed has </w:t>
            </w:r>
            <w:r w:rsidR="003C4B08">
              <w:t>three</w:t>
            </w:r>
            <w:r w:rsidRPr="00BD5391">
              <w:t xml:space="preserve"> major policy tools for controlling the growth in the supply of money and credit: reserve requirements, the discount rate, </w:t>
            </w:r>
            <w:r w:rsidR="003C4B08">
              <w:t xml:space="preserve">and </w:t>
            </w:r>
            <w:r w:rsidRPr="00BD5391">
              <w:t>open market operations.</w:t>
            </w:r>
          </w:p>
        </w:tc>
        <w:tc>
          <w:tcPr>
            <w:tcW w:w="2700" w:type="dxa"/>
          </w:tcPr>
          <w:p w:rsidR="00840300" w:rsidRDefault="00840300" w:rsidP="0007549E">
            <w:pPr>
              <w:spacing w:after="240"/>
              <w:rPr>
                <w:szCs w:val="24"/>
              </w:rPr>
            </w:pPr>
            <w:r>
              <w:rPr>
                <w:szCs w:val="24"/>
              </w:rPr>
              <w:t>PowerPoint Slide 29</w:t>
            </w:r>
          </w:p>
          <w:p w:rsidR="003664B1" w:rsidRPr="00740121" w:rsidRDefault="003664B1" w:rsidP="0007549E">
            <w:pPr>
              <w:spacing w:after="240"/>
              <w:rPr>
                <w:szCs w:val="24"/>
              </w:rPr>
            </w:pPr>
            <w:r>
              <w:rPr>
                <w:szCs w:val="24"/>
              </w:rPr>
              <w:t>Table 16.3 Tools Used by the Federal Reserve to Regulate the Growth in the Money Supply</w:t>
            </w:r>
          </w:p>
        </w:tc>
      </w:tr>
      <w:tr w:rsidR="003664B1" w:rsidRPr="00740121">
        <w:trPr>
          <w:trHeight w:val="86"/>
        </w:trPr>
        <w:tc>
          <w:tcPr>
            <w:tcW w:w="6318" w:type="dxa"/>
          </w:tcPr>
          <w:p w:rsidR="003664B1" w:rsidRPr="00BD5391" w:rsidRDefault="003664B1" w:rsidP="00F1662F">
            <w:pPr>
              <w:numPr>
                <w:ilvl w:val="1"/>
                <w:numId w:val="37"/>
              </w:numPr>
              <w:spacing w:after="240"/>
            </w:pPr>
            <w:r w:rsidRPr="00740121">
              <w:rPr>
                <w:szCs w:val="24"/>
              </w:rPr>
              <w:t>The Fed can change reserve requirements—the percentage of deposits held as reserves.</w:t>
            </w:r>
          </w:p>
        </w:tc>
        <w:tc>
          <w:tcPr>
            <w:tcW w:w="2700" w:type="dxa"/>
          </w:tcPr>
          <w:p w:rsidR="003664B1" w:rsidRPr="00144317" w:rsidRDefault="003664B1" w:rsidP="00F1662F">
            <w:pPr>
              <w:spacing w:after="240"/>
              <w:rPr>
                <w:szCs w:val="24"/>
                <w:highlight w:val="red"/>
              </w:rPr>
            </w:pPr>
          </w:p>
        </w:tc>
      </w:tr>
      <w:tr w:rsidR="003664B1" w:rsidRPr="00740121">
        <w:tc>
          <w:tcPr>
            <w:tcW w:w="6318" w:type="dxa"/>
          </w:tcPr>
          <w:p w:rsidR="003664B1" w:rsidRPr="00740121" w:rsidRDefault="003664B1" w:rsidP="00F1662F">
            <w:pPr>
              <w:numPr>
                <w:ilvl w:val="2"/>
                <w:numId w:val="27"/>
              </w:numPr>
              <w:spacing w:after="240"/>
              <w:rPr>
                <w:szCs w:val="24"/>
              </w:rPr>
            </w:pPr>
            <w:r w:rsidRPr="00740121">
              <w:rPr>
                <w:szCs w:val="24"/>
              </w:rPr>
              <w:t xml:space="preserve">The higher the reserve requirement, the </w:t>
            </w:r>
            <w:proofErr w:type="gramStart"/>
            <w:r w:rsidRPr="00740121">
              <w:rPr>
                <w:szCs w:val="24"/>
              </w:rPr>
              <w:t>less</w:t>
            </w:r>
            <w:proofErr w:type="gramEnd"/>
            <w:r w:rsidRPr="00740121">
              <w:rPr>
                <w:szCs w:val="24"/>
              </w:rPr>
              <w:t xml:space="preserve"> banks can lend; lower reserve requirements give banks more to lend</w:t>
            </w:r>
            <w:r>
              <w:rPr>
                <w:szCs w:val="24"/>
              </w:rPr>
              <w:t xml:space="preserve">. </w:t>
            </w:r>
            <w:r w:rsidRPr="00740121">
              <w:rPr>
                <w:szCs w:val="24"/>
              </w:rPr>
              <w:t xml:space="preserve">  </w:t>
            </w:r>
          </w:p>
        </w:tc>
        <w:tc>
          <w:tcPr>
            <w:tcW w:w="270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27"/>
              </w:numPr>
              <w:spacing w:after="240"/>
              <w:rPr>
                <w:szCs w:val="24"/>
              </w:rPr>
            </w:pPr>
            <w:r w:rsidRPr="00740121">
              <w:rPr>
                <w:szCs w:val="24"/>
              </w:rPr>
              <w:t>Since this has a dramatic effect on the money supply,</w:t>
            </w:r>
            <w:r>
              <w:rPr>
                <w:szCs w:val="24"/>
              </w:rPr>
              <w:t xml:space="preserve"> the Fed rarely uses this tool</w:t>
            </w:r>
            <w:r w:rsidRPr="00740121">
              <w:rPr>
                <w:szCs w:val="24"/>
              </w:rPr>
              <w:t>.</w:t>
            </w:r>
          </w:p>
        </w:tc>
        <w:tc>
          <w:tcPr>
            <w:tcW w:w="2700" w:type="dxa"/>
          </w:tcPr>
          <w:p w:rsidR="003664B1" w:rsidRPr="00740121" w:rsidRDefault="003664B1" w:rsidP="00F1662F">
            <w:pPr>
              <w:spacing w:after="240"/>
              <w:ind w:left="1980"/>
              <w:rPr>
                <w:szCs w:val="24"/>
              </w:rPr>
            </w:pPr>
          </w:p>
        </w:tc>
      </w:tr>
      <w:tr w:rsidR="003664B1" w:rsidRPr="00740121">
        <w:tc>
          <w:tcPr>
            <w:tcW w:w="6318" w:type="dxa"/>
          </w:tcPr>
          <w:p w:rsidR="003664B1" w:rsidRPr="00BD5391" w:rsidRDefault="003664B1" w:rsidP="00F1662F">
            <w:pPr>
              <w:numPr>
                <w:ilvl w:val="1"/>
                <w:numId w:val="37"/>
              </w:numPr>
              <w:spacing w:after="240"/>
            </w:pPr>
            <w:r w:rsidRPr="00740121">
              <w:rPr>
                <w:szCs w:val="24"/>
              </w:rPr>
              <w:t xml:space="preserve">The Fed can change the </w:t>
            </w:r>
            <w:r w:rsidRPr="00740121">
              <w:rPr>
                <w:i/>
                <w:iCs/>
                <w:szCs w:val="24"/>
              </w:rPr>
              <w:t>discount rate</w:t>
            </w:r>
            <w:r w:rsidRPr="00740121">
              <w:rPr>
                <w:szCs w:val="24"/>
              </w:rPr>
              <w:t>—the interest rate at which its Fed banks make short-term loans to member banks.</w:t>
            </w:r>
          </w:p>
        </w:tc>
        <w:tc>
          <w:tcPr>
            <w:tcW w:w="2700" w:type="dxa"/>
          </w:tcPr>
          <w:p w:rsidR="003664B1" w:rsidRPr="00144317" w:rsidRDefault="003664B1" w:rsidP="00F1662F">
            <w:pPr>
              <w:spacing w:after="240"/>
              <w:rPr>
                <w:szCs w:val="24"/>
                <w:highlight w:val="red"/>
              </w:rPr>
            </w:pPr>
          </w:p>
        </w:tc>
      </w:tr>
      <w:tr w:rsidR="003664B1" w:rsidRPr="00740121">
        <w:tc>
          <w:tcPr>
            <w:tcW w:w="6318" w:type="dxa"/>
          </w:tcPr>
          <w:p w:rsidR="003664B1" w:rsidRDefault="003664B1">
            <w:pPr>
              <w:pStyle w:val="ListParagraph"/>
              <w:numPr>
                <w:ilvl w:val="1"/>
                <w:numId w:val="37"/>
              </w:numPr>
              <w:spacing w:after="240"/>
              <w:rPr>
                <w:szCs w:val="24"/>
              </w:rPr>
            </w:pPr>
            <w:r w:rsidRPr="00832321">
              <w:rPr>
                <w:szCs w:val="24"/>
              </w:rPr>
              <w:t>Higher discount rates make it more expensive to borrow, which leads to higher interest rates on loans and a s</w:t>
            </w:r>
            <w:r w:rsidRPr="00F53991">
              <w:rPr>
                <w:szCs w:val="24"/>
              </w:rPr>
              <w:t>lower economy; lower rates do the opposite</w:t>
            </w:r>
            <w:r>
              <w:rPr>
                <w:szCs w:val="24"/>
              </w:rPr>
              <w:t xml:space="preserve">. </w:t>
            </w:r>
            <w:r w:rsidRPr="00F53991">
              <w:rPr>
                <w:szCs w:val="24"/>
              </w:rPr>
              <w:t xml:space="preserve"> </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BD5391" w:rsidRDefault="003664B1" w:rsidP="00B101E0">
            <w:pPr>
              <w:numPr>
                <w:ilvl w:val="1"/>
                <w:numId w:val="37"/>
              </w:numPr>
              <w:spacing w:after="240"/>
            </w:pPr>
            <w:r w:rsidRPr="00740121">
              <w:rPr>
                <w:szCs w:val="24"/>
              </w:rPr>
              <w:t xml:space="preserve">The Fed can use </w:t>
            </w:r>
            <w:r w:rsidRPr="00144317">
              <w:rPr>
                <w:i/>
                <w:szCs w:val="24"/>
              </w:rPr>
              <w:t xml:space="preserve">open market operations, </w:t>
            </w:r>
            <w:r w:rsidRPr="00740121">
              <w:rPr>
                <w:szCs w:val="24"/>
              </w:rPr>
              <w:t xml:space="preserve">the technique of </w:t>
            </w:r>
            <w:r w:rsidRPr="00A40C91">
              <w:t xml:space="preserve">controlling the money supply growth rate </w:t>
            </w:r>
            <w:r>
              <w:t xml:space="preserve">by </w:t>
            </w:r>
            <w:r w:rsidRPr="00740121">
              <w:rPr>
                <w:szCs w:val="24"/>
              </w:rPr>
              <w:t>buying or selling U.S. Treasury securities.</w:t>
            </w:r>
          </w:p>
        </w:tc>
        <w:tc>
          <w:tcPr>
            <w:tcW w:w="2700" w:type="dxa"/>
          </w:tcPr>
          <w:p w:rsidR="003664B1" w:rsidRPr="00144317" w:rsidRDefault="003664B1" w:rsidP="00F1662F">
            <w:pPr>
              <w:spacing w:after="240"/>
              <w:rPr>
                <w:szCs w:val="24"/>
                <w:highlight w:val="red"/>
              </w:rPr>
            </w:pPr>
          </w:p>
        </w:tc>
      </w:tr>
    </w:tbl>
    <w:p w:rsidR="003664B1" w:rsidRDefault="003664B1">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3664B1" w:rsidRPr="00740121">
        <w:tc>
          <w:tcPr>
            <w:tcW w:w="6318" w:type="dxa"/>
          </w:tcPr>
          <w:p w:rsidR="003664B1" w:rsidRPr="00740121" w:rsidRDefault="003664B1" w:rsidP="00F1662F">
            <w:pPr>
              <w:numPr>
                <w:ilvl w:val="2"/>
                <w:numId w:val="41"/>
              </w:numPr>
              <w:spacing w:after="240"/>
              <w:rPr>
                <w:szCs w:val="24"/>
              </w:rPr>
            </w:pPr>
            <w:r w:rsidRPr="00740121">
              <w:rPr>
                <w:szCs w:val="24"/>
              </w:rPr>
              <w:t xml:space="preserve">If it buys securities, it increases the money supply and lowers interest rates; selling securities does the opposite. </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F1662F">
            <w:pPr>
              <w:numPr>
                <w:ilvl w:val="2"/>
                <w:numId w:val="41"/>
              </w:numPr>
              <w:spacing w:after="240"/>
              <w:rPr>
                <w:szCs w:val="24"/>
              </w:rPr>
            </w:pPr>
            <w:r w:rsidRPr="00740121">
              <w:rPr>
                <w:szCs w:val="24"/>
              </w:rPr>
              <w:t xml:space="preserve">The Fed employs the </w:t>
            </w:r>
            <w:r w:rsidRPr="00740121">
              <w:rPr>
                <w:i/>
                <w:iCs/>
                <w:szCs w:val="24"/>
              </w:rPr>
              <w:t>federal funds rate</w:t>
            </w:r>
            <w:r w:rsidRPr="00740121">
              <w:rPr>
                <w:szCs w:val="24"/>
              </w:rPr>
              <w:t>—the rate at which banks lend money to one another overnight—as its benchmark.</w:t>
            </w: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BD5391" w:rsidRDefault="003664B1" w:rsidP="00F1662F">
            <w:pPr>
              <w:numPr>
                <w:ilvl w:val="1"/>
                <w:numId w:val="37"/>
              </w:numPr>
              <w:spacing w:after="240"/>
            </w:pPr>
          </w:p>
        </w:tc>
        <w:tc>
          <w:tcPr>
            <w:tcW w:w="2700" w:type="dxa"/>
          </w:tcPr>
          <w:p w:rsidR="003664B1" w:rsidRPr="00144317" w:rsidRDefault="003664B1" w:rsidP="00F1662F">
            <w:pPr>
              <w:spacing w:after="240"/>
              <w:rPr>
                <w:szCs w:val="24"/>
                <w:highlight w:val="red"/>
              </w:rPr>
            </w:pPr>
          </w:p>
        </w:tc>
      </w:tr>
      <w:tr w:rsidR="003664B1" w:rsidRPr="00740121">
        <w:trPr>
          <w:trHeight w:val="628"/>
        </w:trPr>
        <w:tc>
          <w:tcPr>
            <w:tcW w:w="6318" w:type="dxa"/>
          </w:tcPr>
          <w:p w:rsidR="003664B1" w:rsidRPr="00740121" w:rsidRDefault="003664B1" w:rsidP="00F1662F">
            <w:pPr>
              <w:numPr>
                <w:ilvl w:val="2"/>
                <w:numId w:val="42"/>
              </w:numPr>
              <w:spacing w:after="240"/>
              <w:rPr>
                <w:szCs w:val="24"/>
              </w:rPr>
            </w:pP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F1662F">
            <w:pPr>
              <w:numPr>
                <w:ilvl w:val="2"/>
                <w:numId w:val="42"/>
              </w:numPr>
              <w:spacing w:after="240"/>
              <w:rPr>
                <w:szCs w:val="24"/>
              </w:rPr>
            </w:pPr>
          </w:p>
        </w:tc>
        <w:tc>
          <w:tcPr>
            <w:tcW w:w="2700" w:type="dxa"/>
          </w:tcPr>
          <w:p w:rsidR="003664B1" w:rsidRPr="00740121" w:rsidRDefault="003664B1" w:rsidP="00F1662F">
            <w:pPr>
              <w:spacing w:after="240"/>
              <w:rPr>
                <w:szCs w:val="24"/>
              </w:rPr>
            </w:pPr>
          </w:p>
        </w:tc>
      </w:tr>
      <w:tr w:rsidR="003664B1" w:rsidRPr="00740121">
        <w:tc>
          <w:tcPr>
            <w:tcW w:w="6318" w:type="dxa"/>
          </w:tcPr>
          <w:p w:rsidR="003664B1" w:rsidRPr="00BD5391" w:rsidRDefault="003664B1" w:rsidP="00F1662F">
            <w:pPr>
              <w:numPr>
                <w:ilvl w:val="1"/>
                <w:numId w:val="37"/>
              </w:numPr>
              <w:spacing w:after="240"/>
            </w:pPr>
            <w:r w:rsidRPr="00A40C91">
              <w:t xml:space="preserve">The Fed </w:t>
            </w:r>
            <w:r>
              <w:t xml:space="preserve">can </w:t>
            </w:r>
            <w:r w:rsidRPr="00A40C91">
              <w:t>inject capital into the financial system in response to a financial crisis.</w:t>
            </w:r>
          </w:p>
        </w:tc>
        <w:tc>
          <w:tcPr>
            <w:tcW w:w="2700" w:type="dxa"/>
          </w:tcPr>
          <w:p w:rsidR="003664B1" w:rsidRPr="00707847" w:rsidRDefault="003664B1" w:rsidP="00B101E0">
            <w:pPr>
              <w:spacing w:after="240"/>
              <w:rPr>
                <w:i/>
              </w:rPr>
            </w:pPr>
            <w:r w:rsidRPr="00707847">
              <w:rPr>
                <w:i/>
                <w:u w:val="single"/>
              </w:rPr>
              <w:t>Lecture Enhancer:</w:t>
            </w:r>
            <w:r w:rsidRPr="00707847">
              <w:rPr>
                <w:i/>
              </w:rPr>
              <w:t xml:space="preserve"> Did the Fed </w:t>
            </w:r>
            <w:r>
              <w:rPr>
                <w:i/>
              </w:rPr>
              <w:t xml:space="preserve">need to </w:t>
            </w:r>
            <w:r w:rsidRPr="00707847">
              <w:rPr>
                <w:i/>
              </w:rPr>
              <w:t xml:space="preserve">inject capital into the financial system during the recent economic crisis? </w:t>
            </w:r>
          </w:p>
        </w:tc>
      </w:tr>
      <w:tr w:rsidR="003664B1" w:rsidRPr="00740121">
        <w:tc>
          <w:tcPr>
            <w:tcW w:w="6318" w:type="dxa"/>
          </w:tcPr>
          <w:p w:rsidR="003664B1" w:rsidRPr="00A40C91" w:rsidRDefault="003664B1" w:rsidP="00F1662F">
            <w:pPr>
              <w:numPr>
                <w:ilvl w:val="1"/>
                <w:numId w:val="37"/>
              </w:numPr>
              <w:spacing w:after="240"/>
            </w:pPr>
            <w:r w:rsidRPr="00BD5391">
              <w:t>The Fed can lower the exchange value of the dollar by selling dollars and buying foreign currencies, and it can raise the dollar’s exchange value by doing the opposite—buying dollars and selling foreign currencies.</w:t>
            </w:r>
          </w:p>
        </w:tc>
        <w:tc>
          <w:tcPr>
            <w:tcW w:w="2700" w:type="dxa"/>
          </w:tcPr>
          <w:p w:rsidR="003664B1" w:rsidRPr="00144317" w:rsidRDefault="003664B1" w:rsidP="00F1662F">
            <w:pPr>
              <w:spacing w:after="240"/>
              <w:rPr>
                <w:szCs w:val="24"/>
                <w:highlight w:val="red"/>
              </w:rPr>
            </w:pPr>
          </w:p>
        </w:tc>
      </w:tr>
    </w:tbl>
    <w:p w:rsidR="003664B1" w:rsidRDefault="003664B1" w:rsidP="00F1662F">
      <w:pPr>
        <w:rPr>
          <w:b/>
          <w:szCs w:val="24"/>
        </w:rPr>
      </w:pPr>
    </w:p>
    <w:p w:rsidR="003664B1" w:rsidRPr="000835EF" w:rsidRDefault="003664B1" w:rsidP="00F1662F">
      <w:pPr>
        <w:rPr>
          <w:b/>
          <w:bCs/>
          <w:sz w:val="32"/>
          <w:szCs w:val="32"/>
        </w:rPr>
      </w:pPr>
      <w:r>
        <w:rPr>
          <w:b/>
          <w:sz w:val="28"/>
          <w:szCs w:val="28"/>
        </w:rPr>
        <w:br w:type="page"/>
      </w: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4B1" w:rsidRDefault="003664B1" w:rsidP="00F1662F">
      <w:pPr>
        <w:rPr>
          <w:b/>
          <w:sz w:val="28"/>
          <w:szCs w:val="28"/>
        </w:rPr>
      </w:pPr>
      <w:r>
        <w:rPr>
          <w:b/>
          <w:sz w:val="28"/>
          <w:szCs w:val="28"/>
        </w:rPr>
        <w:t>_____________________________________________________________</w:t>
      </w:r>
    </w:p>
    <w:p w:rsidR="003664B1" w:rsidRDefault="003664B1" w:rsidP="00F1662F">
      <w:pPr>
        <w:rPr>
          <w:b/>
          <w:szCs w:val="24"/>
        </w:rPr>
      </w:pPr>
    </w:p>
    <w:p w:rsidR="003664B1" w:rsidRPr="00790898" w:rsidRDefault="003664B1" w:rsidP="00F1662F">
      <w:pPr>
        <w:pStyle w:val="Sumsubhead"/>
        <w:widowControl w:val="0"/>
        <w:spacing w:line="240" w:lineRule="auto"/>
        <w:rPr>
          <w:rFonts w:ascii="Bookman Old Style" w:hAnsi="Bookman Old Style"/>
          <w:sz w:val="28"/>
        </w:rPr>
      </w:pPr>
      <w:r w:rsidRPr="00790898">
        <w:rPr>
          <w:rFonts w:ascii="Bookman Old Style" w:hAnsi="Bookman Old Style"/>
          <w:sz w:val="28"/>
        </w:rPr>
        <w:t>Assessment Check Answers</w:t>
      </w:r>
    </w:p>
    <w:p w:rsidR="003664B1" w:rsidRPr="00BD5391" w:rsidRDefault="003664B1" w:rsidP="00F1662F">
      <w:pPr>
        <w:pStyle w:val="Sumsubhead"/>
        <w:widowControl w:val="0"/>
        <w:spacing w:line="240" w:lineRule="auto"/>
        <w:rPr>
          <w:rFonts w:ascii="Bookman Old Style" w:hAnsi="Bookman Old Style"/>
          <w:sz w:val="24"/>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6.1 What is the Federal Reserve System?</w:t>
      </w:r>
      <w:r w:rsidRPr="00BD5391">
        <w:rPr>
          <w:rFonts w:ascii="Bookman Old Style" w:hAnsi="Bookman Old Style"/>
          <w:sz w:val="24"/>
        </w:rPr>
        <w:t xml:space="preserve"> </w:t>
      </w:r>
    </w:p>
    <w:p w:rsidR="003664B1" w:rsidRDefault="003664B1" w:rsidP="00F1662F">
      <w:pPr>
        <w:pStyle w:val="Sumtext"/>
        <w:widowControl w:val="0"/>
        <w:spacing w:line="240" w:lineRule="auto"/>
        <w:ind w:firstLine="720"/>
        <w:jc w:val="left"/>
        <w:rPr>
          <w:rFonts w:ascii="Bookman Old Style" w:hAnsi="Bookman Old Style"/>
          <w:i/>
          <w:sz w:val="24"/>
          <w:lang w:val="en-GB"/>
        </w:rPr>
      </w:pPr>
      <w:r w:rsidRPr="00790898">
        <w:rPr>
          <w:rFonts w:ascii="Bookman Old Style" w:hAnsi="Bookman Old Style"/>
          <w:i/>
          <w:sz w:val="24"/>
          <w:lang w:val="en-GB"/>
        </w:rPr>
        <w:t>The Federal Reserve System is the U.S. central bank. It is responsible for regulating banks, providing banking-related services for the federal government, acting as the banker’s bank, and setting monetary policy.</w:t>
      </w:r>
    </w:p>
    <w:p w:rsidR="003664B1" w:rsidRPr="00790898" w:rsidRDefault="003664B1" w:rsidP="00F1662F">
      <w:pPr>
        <w:pStyle w:val="Sumtext"/>
        <w:widowControl w:val="0"/>
        <w:spacing w:line="240" w:lineRule="auto"/>
        <w:ind w:firstLine="720"/>
        <w:jc w:val="left"/>
        <w:rPr>
          <w:rFonts w:ascii="Bookman Old Style" w:hAnsi="Bookman Old Style"/>
          <w:i/>
          <w:sz w:val="24"/>
          <w:lang w:val="en-GB"/>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6.2 How is the Fed organized?</w:t>
      </w:r>
      <w:r w:rsidRPr="00BD5391">
        <w:rPr>
          <w:rFonts w:ascii="Bookman Old Style" w:hAnsi="Bookman Old Style"/>
          <w:sz w:val="24"/>
        </w:rPr>
        <w:t xml:space="preserve"> </w:t>
      </w:r>
    </w:p>
    <w:p w:rsidR="003664B1" w:rsidRPr="00790898" w:rsidRDefault="003664B1" w:rsidP="00F1662F">
      <w:pPr>
        <w:pStyle w:val="Sumtext"/>
        <w:widowControl w:val="0"/>
        <w:spacing w:line="240" w:lineRule="auto"/>
        <w:ind w:firstLine="720"/>
        <w:jc w:val="left"/>
        <w:rPr>
          <w:rFonts w:ascii="Bookman Old Style" w:hAnsi="Bookman Old Style"/>
          <w:i/>
          <w:sz w:val="24"/>
          <w:lang w:val="en-GB"/>
        </w:rPr>
      </w:pPr>
      <w:r w:rsidRPr="00790898">
        <w:rPr>
          <w:rFonts w:ascii="Bookman Old Style" w:hAnsi="Bookman Old Style"/>
          <w:i/>
          <w:sz w:val="24"/>
          <w:lang w:val="en-GB"/>
        </w:rPr>
        <w:t>The country is divided into 12 districts, each of which has a Federal Reserve Bank. The Fed is run by a seven-member board of governors headed by a chair and vice chair. An important part of the Fed is the Federal Open Markets Committee, which sets monetary and interest rate policy. The Fed is designed to be politically independent.</w:t>
      </w:r>
    </w:p>
    <w:p w:rsidR="003664B1" w:rsidRDefault="003664B1" w:rsidP="00F1662F">
      <w:pPr>
        <w:pStyle w:val="Sumtext"/>
        <w:widowControl w:val="0"/>
        <w:spacing w:line="240" w:lineRule="auto"/>
        <w:jc w:val="left"/>
        <w:rPr>
          <w:rFonts w:ascii="Bookman Old Style" w:hAnsi="Bookman Old Style"/>
          <w:b/>
          <w:bCs/>
          <w:sz w:val="24"/>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 xml:space="preserve">6.3 List the </w:t>
      </w:r>
      <w:r w:rsidR="00A933A4">
        <w:rPr>
          <w:rFonts w:ascii="Bookman Old Style" w:hAnsi="Bookman Old Style"/>
          <w:b/>
          <w:bCs/>
          <w:sz w:val="24"/>
        </w:rPr>
        <w:t>three</w:t>
      </w:r>
      <w:r w:rsidRPr="00BD5391">
        <w:rPr>
          <w:rFonts w:ascii="Bookman Old Style" w:hAnsi="Bookman Old Style"/>
          <w:b/>
          <w:bCs/>
          <w:sz w:val="24"/>
        </w:rPr>
        <w:t xml:space="preserve"> tools the Fed uses to control the supply of money and credit.</w:t>
      </w:r>
      <w:r w:rsidRPr="00BD5391">
        <w:rPr>
          <w:rFonts w:ascii="Bookman Old Style" w:hAnsi="Bookman Old Style"/>
          <w:sz w:val="24"/>
        </w:rPr>
        <w:t xml:space="preserve"> </w:t>
      </w:r>
    </w:p>
    <w:p w:rsidR="003664B1" w:rsidRPr="00790898" w:rsidRDefault="003664B1" w:rsidP="00F1662F">
      <w:pPr>
        <w:pStyle w:val="Sumtext"/>
        <w:widowControl w:val="0"/>
        <w:spacing w:line="240" w:lineRule="auto"/>
        <w:ind w:firstLine="720"/>
        <w:jc w:val="left"/>
        <w:rPr>
          <w:rFonts w:ascii="Bookman Old Style" w:hAnsi="Bookman Old Style"/>
          <w:i/>
          <w:sz w:val="24"/>
          <w:lang w:val="en-GB"/>
        </w:rPr>
      </w:pPr>
      <w:r w:rsidRPr="00790898">
        <w:rPr>
          <w:rFonts w:ascii="Bookman Old Style" w:hAnsi="Bookman Old Style"/>
          <w:i/>
          <w:sz w:val="24"/>
          <w:lang w:val="en-GB"/>
        </w:rPr>
        <w:t xml:space="preserve">The four tools are reserve requirements, the discount rate, </w:t>
      </w:r>
      <w:r w:rsidR="00A933A4">
        <w:rPr>
          <w:rFonts w:ascii="Bookman Old Style" w:hAnsi="Bookman Old Style"/>
          <w:i/>
          <w:sz w:val="24"/>
          <w:lang w:val="en-GB"/>
        </w:rPr>
        <w:t xml:space="preserve">and </w:t>
      </w:r>
      <w:r w:rsidRPr="00790898">
        <w:rPr>
          <w:rFonts w:ascii="Bookman Old Style" w:hAnsi="Bookman Old Style"/>
          <w:i/>
          <w:sz w:val="24"/>
          <w:lang w:val="en-GB"/>
        </w:rPr>
        <w:t>open market operations</w:t>
      </w:r>
      <w:r w:rsidR="00A933A4">
        <w:rPr>
          <w:rFonts w:ascii="Bookman Old Style" w:hAnsi="Bookman Old Style"/>
          <w:i/>
          <w:sz w:val="24"/>
          <w:lang w:val="en-GB"/>
        </w:rPr>
        <w:t>.</w:t>
      </w:r>
    </w:p>
    <w:p w:rsidR="003664B1" w:rsidRDefault="003664B1" w:rsidP="00F1662F">
      <w:pPr>
        <w:rPr>
          <w:b/>
          <w:szCs w:val="24"/>
        </w:rPr>
      </w:pPr>
    </w:p>
    <w:p w:rsidR="003664B1" w:rsidRPr="00FB4D0A" w:rsidRDefault="003664B1" w:rsidP="00F1662F">
      <w:pPr>
        <w:pStyle w:val="MediumGrid1-Accent21"/>
        <w:spacing w:after="0"/>
        <w:ind w:left="0" w:firstLine="0"/>
        <w:rPr>
          <w:rFonts w:ascii="Bookman Old Style" w:hAnsi="Bookman Old Style"/>
          <w:b/>
          <w:bCs/>
          <w:sz w:val="28"/>
          <w:szCs w:val="28"/>
        </w:rPr>
      </w:pPr>
      <w:r>
        <w:rPr>
          <w:rFonts w:ascii="Bookman Old Style" w:hAnsi="Bookman Old Style"/>
          <w:b/>
          <w:sz w:val="28"/>
          <w:szCs w:val="28"/>
        </w:rPr>
        <w:br w:type="page"/>
      </w:r>
      <w:r w:rsidRPr="00626F22">
        <w:rPr>
          <w:rFonts w:ascii="Bookman Old Style" w:hAnsi="Bookman Old Style"/>
          <w:b/>
          <w:sz w:val="28"/>
          <w:szCs w:val="28"/>
        </w:rPr>
        <w:lastRenderedPageBreak/>
        <w:t xml:space="preserve">Learning </w:t>
      </w:r>
      <w:r>
        <w:rPr>
          <w:rFonts w:ascii="Bookman Old Style" w:hAnsi="Bookman Old Style"/>
          <w:b/>
          <w:sz w:val="28"/>
          <w:szCs w:val="28"/>
        </w:rPr>
        <w:t xml:space="preserve">Objective </w:t>
      </w:r>
      <w:r w:rsidRPr="00626F22">
        <w:rPr>
          <w:rFonts w:ascii="Bookman Old Style" w:hAnsi="Bookman Old Style"/>
          <w:b/>
          <w:sz w:val="28"/>
          <w:szCs w:val="28"/>
        </w:rPr>
        <w:t>7:</w:t>
      </w:r>
      <w:r w:rsidRPr="00626F22">
        <w:rPr>
          <w:b/>
          <w:sz w:val="28"/>
          <w:szCs w:val="28"/>
        </w:rPr>
        <w:t xml:space="preserve"> </w:t>
      </w:r>
      <w:r w:rsidR="00583289">
        <w:rPr>
          <w:rFonts w:ascii="Bookman Old Style" w:hAnsi="Bookman Old Style"/>
          <w:b/>
          <w:bCs/>
          <w:sz w:val="28"/>
          <w:szCs w:val="28"/>
        </w:rPr>
        <w:t xml:space="preserve">Describe </w:t>
      </w:r>
      <w:r w:rsidRPr="00626F22">
        <w:rPr>
          <w:rFonts w:ascii="Bookman Old Style" w:hAnsi="Bookman Old Style"/>
          <w:b/>
          <w:bCs/>
          <w:sz w:val="28"/>
          <w:szCs w:val="28"/>
        </w:rPr>
        <w:t xml:space="preserve">the </w:t>
      </w:r>
      <w:proofErr w:type="spellStart"/>
      <w:r w:rsidRPr="00626F22">
        <w:rPr>
          <w:rFonts w:ascii="Bookman Old Style" w:hAnsi="Bookman Old Style"/>
          <w:b/>
          <w:bCs/>
          <w:sz w:val="28"/>
          <w:szCs w:val="28"/>
        </w:rPr>
        <w:t>regulation</w:t>
      </w:r>
      <w:r w:rsidR="00583289">
        <w:rPr>
          <w:rFonts w:ascii="Bookman Old Style" w:hAnsi="Bookman Old Style"/>
          <w:b/>
          <w:bCs/>
          <w:sz w:val="28"/>
          <w:szCs w:val="28"/>
        </w:rPr>
        <w:t>of</w:t>
      </w:r>
      <w:proofErr w:type="spellEnd"/>
      <w:r w:rsidRPr="00626F22">
        <w:rPr>
          <w:rFonts w:ascii="Bookman Old Style" w:hAnsi="Bookman Old Style"/>
          <w:b/>
          <w:bCs/>
          <w:sz w:val="28"/>
          <w:szCs w:val="28"/>
        </w:rPr>
        <w:t xml:space="preserve"> the financial system</w:t>
      </w:r>
      <w:r w:rsidRPr="00FB4D0A">
        <w:rPr>
          <w:rFonts w:ascii="Bookman Old Style" w:hAnsi="Bookman Old Style"/>
          <w:b/>
          <w:bCs/>
          <w:sz w:val="28"/>
          <w:szCs w:val="28"/>
        </w:rPr>
        <w:t>.</w:t>
      </w:r>
    </w:p>
    <w:p w:rsidR="003664B1" w:rsidRPr="00296691" w:rsidRDefault="003664B1" w:rsidP="00F1662F">
      <w:pPr>
        <w:pStyle w:val="Sumtext"/>
        <w:widowControl w:val="0"/>
        <w:spacing w:line="240" w:lineRule="auto"/>
        <w:ind w:firstLine="720"/>
        <w:jc w:val="left"/>
        <w:rPr>
          <w:rFonts w:ascii="Bookman Old Style" w:hAnsi="Bookman Old Style"/>
          <w:i/>
          <w:sz w:val="24"/>
        </w:rPr>
      </w:pPr>
      <w:r w:rsidRPr="00296691">
        <w:rPr>
          <w:rFonts w:ascii="Bookman Old Style" w:hAnsi="Bookman Old Style"/>
          <w:i/>
          <w:sz w:val="24"/>
        </w:rPr>
        <w:t>Commercial banks, savings banks, and credit unions in the United States are heavily regulated by federal or state banking authorities. Banking regulators require institutions to follow sound banking practices and have the power to close noncompliant ones. In the United States, financial markets are regulated at both the federal and state levels. Markets are also heavily self-regulated by the financial markets and professional organizations. The chief regulatory body is the Securities and Exchange Commission. It sets the requirements for both primary and secondary market activity, prohibiting a number of practices, including insider trading. The SEC also requires public companies to disclose financial information regularly. Professional organizations and the securities markets also have rules and procedures that all members must follow.</w:t>
      </w:r>
    </w:p>
    <w:p w:rsidR="003664B1" w:rsidRPr="000835EF" w:rsidRDefault="003664B1" w:rsidP="00F1662F">
      <w:pPr>
        <w:rPr>
          <w:b/>
          <w:bCs/>
          <w:sz w:val="32"/>
          <w:szCs w:val="32"/>
        </w:rPr>
      </w:pPr>
    </w:p>
    <w:p w:rsidR="003664B1" w:rsidRPr="00E23AF6" w:rsidRDefault="003664B1" w:rsidP="00F1662F">
      <w:pPr>
        <w:rPr>
          <w:b/>
          <w:sz w:val="28"/>
          <w:szCs w:val="28"/>
        </w:rPr>
      </w:pPr>
      <w:r>
        <w:rPr>
          <w:b/>
          <w:sz w:val="28"/>
          <w:szCs w:val="28"/>
        </w:rPr>
        <w:t>Annotated Lecture Outline</w:t>
      </w:r>
    </w:p>
    <w:p w:rsidR="003664B1" w:rsidRDefault="003664B1" w:rsidP="00F1662F">
      <w:pPr>
        <w:rPr>
          <w:b/>
          <w:sz w:val="28"/>
          <w:szCs w:val="28"/>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3664B1" w:rsidRPr="00740121">
        <w:tc>
          <w:tcPr>
            <w:tcW w:w="6318" w:type="dxa"/>
          </w:tcPr>
          <w:p w:rsidR="003664B1" w:rsidRPr="00740121" w:rsidRDefault="003664B1" w:rsidP="00F1662F">
            <w:pPr>
              <w:spacing w:line="360" w:lineRule="auto"/>
              <w:rPr>
                <w:b/>
              </w:rPr>
            </w:pPr>
            <w:r w:rsidRPr="00740121">
              <w:rPr>
                <w:b/>
              </w:rPr>
              <w:t>REGULATION OF THE FINANCIAL SYSTEM</w:t>
            </w:r>
          </w:p>
        </w:tc>
        <w:tc>
          <w:tcPr>
            <w:tcW w:w="2610" w:type="dxa"/>
          </w:tcPr>
          <w:p w:rsidR="003664B1" w:rsidRPr="00740121" w:rsidRDefault="003664B1" w:rsidP="00182D7C">
            <w:pPr>
              <w:spacing w:after="240"/>
              <w:rPr>
                <w:szCs w:val="24"/>
              </w:rPr>
            </w:pPr>
            <w:r w:rsidRPr="0007549E">
              <w:rPr>
                <w:szCs w:val="24"/>
              </w:rPr>
              <w:t xml:space="preserve">PowerPoint Slide </w:t>
            </w:r>
            <w:r w:rsidR="00182D7C">
              <w:rPr>
                <w:szCs w:val="24"/>
              </w:rPr>
              <w:t>30</w:t>
            </w:r>
          </w:p>
        </w:tc>
      </w:tr>
      <w:tr w:rsidR="003664B1" w:rsidRPr="00740121">
        <w:tc>
          <w:tcPr>
            <w:tcW w:w="6318" w:type="dxa"/>
          </w:tcPr>
          <w:p w:rsidR="003664B1" w:rsidRPr="00740121" w:rsidRDefault="003664B1" w:rsidP="00F1662F">
            <w:pPr>
              <w:numPr>
                <w:ilvl w:val="3"/>
                <w:numId w:val="7"/>
              </w:numPr>
              <w:tabs>
                <w:tab w:val="clear" w:pos="2880"/>
              </w:tabs>
              <w:spacing w:after="240"/>
              <w:ind w:left="1080" w:hanging="990"/>
              <w:rPr>
                <w:b/>
                <w:bCs/>
                <w:szCs w:val="24"/>
              </w:rPr>
            </w:pPr>
            <w:r>
              <w:rPr>
                <w:b/>
                <w:bCs/>
                <w:szCs w:val="24"/>
              </w:rPr>
              <w:t>Bank R</w:t>
            </w:r>
            <w:r w:rsidRPr="00740121">
              <w:rPr>
                <w:b/>
                <w:bCs/>
                <w:szCs w:val="24"/>
              </w:rPr>
              <w:t>egulation</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F1662F">
            <w:pPr>
              <w:numPr>
                <w:ilvl w:val="1"/>
                <w:numId w:val="43"/>
              </w:numPr>
              <w:spacing w:after="240"/>
              <w:rPr>
                <w:szCs w:val="24"/>
              </w:rPr>
            </w:pPr>
            <w:r w:rsidRPr="00740121">
              <w:rPr>
                <w:szCs w:val="24"/>
              </w:rPr>
              <w:t xml:space="preserve">Banks are among the nation’s most heavily regulated businesses. </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2"/>
                <w:numId w:val="43"/>
              </w:numPr>
              <w:spacing w:after="240"/>
              <w:rPr>
                <w:szCs w:val="24"/>
              </w:rPr>
            </w:pPr>
            <w:r w:rsidRPr="00740121">
              <w:rPr>
                <w:szCs w:val="24"/>
              </w:rPr>
              <w:t>Bank regulation ensures public confidence in the safety and security of the banking system.</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43"/>
              </w:numPr>
              <w:spacing w:after="240"/>
              <w:rPr>
                <w:szCs w:val="24"/>
              </w:rPr>
            </w:pPr>
            <w:r w:rsidRPr="00740121">
              <w:rPr>
                <w:szCs w:val="24"/>
              </w:rPr>
              <w:t>Banks are critical to the overall functioning of the economy, so any collapse would lead to disaster.</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1"/>
                <w:numId w:val="43"/>
              </w:numPr>
              <w:spacing w:after="240"/>
              <w:rPr>
                <w:szCs w:val="24"/>
              </w:rPr>
            </w:pPr>
            <w:r w:rsidRPr="00740121">
              <w:rPr>
                <w:szCs w:val="24"/>
              </w:rPr>
              <w:t xml:space="preserve">Federally chartered banks </w:t>
            </w:r>
            <w:r>
              <w:rPr>
                <w:szCs w:val="24"/>
              </w:rPr>
              <w:t>are regulated by the FDIC.</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1"/>
                <w:numId w:val="43"/>
              </w:numPr>
              <w:spacing w:after="240"/>
              <w:rPr>
                <w:szCs w:val="24"/>
              </w:rPr>
            </w:pPr>
            <w:r w:rsidRPr="00BD5391">
              <w:t>State-chartered banks are regulated by the appropriate state banking authorities</w:t>
            </w:r>
            <w:r>
              <w:t>.</w:t>
            </w:r>
          </w:p>
        </w:tc>
        <w:tc>
          <w:tcPr>
            <w:tcW w:w="2610" w:type="dxa"/>
          </w:tcPr>
          <w:p w:rsidR="003664B1" w:rsidRPr="00740121" w:rsidRDefault="003664B1" w:rsidP="00F1662F">
            <w:pPr>
              <w:spacing w:after="240"/>
              <w:ind w:left="1080"/>
              <w:rPr>
                <w:szCs w:val="24"/>
              </w:rPr>
            </w:pPr>
          </w:p>
        </w:tc>
      </w:tr>
    </w:tbl>
    <w:p w:rsidR="003664B1" w:rsidRDefault="003664B1">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3664B1" w:rsidRPr="00740121">
        <w:tc>
          <w:tcPr>
            <w:tcW w:w="6318" w:type="dxa"/>
          </w:tcPr>
          <w:p w:rsidR="003664B1" w:rsidRPr="00350197" w:rsidRDefault="003664B1" w:rsidP="00F1662F">
            <w:pPr>
              <w:numPr>
                <w:ilvl w:val="3"/>
                <w:numId w:val="7"/>
              </w:numPr>
              <w:tabs>
                <w:tab w:val="clear" w:pos="2880"/>
              </w:tabs>
              <w:spacing w:after="240"/>
              <w:ind w:left="1080" w:hanging="990"/>
              <w:rPr>
                <w:b/>
                <w:bCs/>
                <w:szCs w:val="24"/>
              </w:rPr>
            </w:pPr>
            <w:r w:rsidRPr="00350197">
              <w:rPr>
                <w:b/>
              </w:rPr>
              <w:t>Government Regulation of the Fin</w:t>
            </w:r>
            <w:r>
              <w:rPr>
                <w:b/>
              </w:rPr>
              <w:t xml:space="preserve">ancial </w:t>
            </w:r>
            <w:r w:rsidRPr="00350197">
              <w:rPr>
                <w:b/>
              </w:rPr>
              <w:t>Markets</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F1662F">
            <w:pPr>
              <w:numPr>
                <w:ilvl w:val="1"/>
                <w:numId w:val="15"/>
              </w:numPr>
              <w:spacing w:after="240"/>
              <w:rPr>
                <w:szCs w:val="24"/>
              </w:rPr>
            </w:pPr>
            <w:r w:rsidRPr="00740121">
              <w:rPr>
                <w:szCs w:val="24"/>
              </w:rPr>
              <w:t>Federal regulations grew from abuses in the 1920s and the depression in the 1930s.</w:t>
            </w:r>
          </w:p>
        </w:tc>
        <w:tc>
          <w:tcPr>
            <w:tcW w:w="2610" w:type="dxa"/>
          </w:tcPr>
          <w:p w:rsidR="003664B1" w:rsidRPr="002F1112" w:rsidRDefault="005F4EEF" w:rsidP="002F1112">
            <w:pPr>
              <w:pStyle w:val="Boxtitle"/>
              <w:widowControl w:val="0"/>
              <w:spacing w:line="240" w:lineRule="auto"/>
              <w:rPr>
                <w:sz w:val="24"/>
              </w:rPr>
            </w:pPr>
            <w:r w:rsidRPr="0095128B">
              <w:rPr>
                <w:rFonts w:ascii="Bookman Old Style" w:hAnsi="Bookman Old Style"/>
                <w:sz w:val="24"/>
                <w:u w:val="single"/>
              </w:rPr>
              <w:t>Solving an Ethical Controversy</w:t>
            </w:r>
            <w:r>
              <w:rPr>
                <w:rFonts w:ascii="Bookman Old Style" w:hAnsi="Bookman Old Style"/>
                <w:sz w:val="24"/>
              </w:rPr>
              <w:t>:</w:t>
            </w:r>
            <w:r w:rsidRPr="0095128B">
              <w:rPr>
                <w:rFonts w:ascii="Bookman Old Style" w:hAnsi="Bookman Old Style"/>
                <w:sz w:val="24"/>
              </w:rPr>
              <w:t xml:space="preserve"> </w:t>
            </w:r>
            <w:r>
              <w:rPr>
                <w:rFonts w:ascii="Bookman Old Style" w:hAnsi="Bookman Old Style"/>
                <w:sz w:val="24"/>
              </w:rPr>
              <w:t>Are Debit Card Fees too High?</w:t>
            </w:r>
          </w:p>
        </w:tc>
      </w:tr>
      <w:tr w:rsidR="003664B1" w:rsidRPr="00740121">
        <w:tc>
          <w:tcPr>
            <w:tcW w:w="6318" w:type="dxa"/>
          </w:tcPr>
          <w:p w:rsidR="003664B1" w:rsidRPr="00740121" w:rsidRDefault="003664B1" w:rsidP="00F1662F">
            <w:pPr>
              <w:numPr>
                <w:ilvl w:val="1"/>
                <w:numId w:val="15"/>
              </w:numPr>
              <w:spacing w:after="240"/>
              <w:rPr>
                <w:szCs w:val="24"/>
              </w:rPr>
            </w:pPr>
            <w:r w:rsidRPr="00740121">
              <w:rPr>
                <w:szCs w:val="24"/>
              </w:rPr>
              <w:t>The principal federal regulator is the Securities and Exchange Commission (SEC), created in 1934.</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740121" w:rsidRDefault="003664B1" w:rsidP="00F1662F">
            <w:pPr>
              <w:numPr>
                <w:ilvl w:val="2"/>
                <w:numId w:val="15"/>
              </w:numPr>
              <w:spacing w:after="240"/>
              <w:rPr>
                <w:szCs w:val="24"/>
              </w:rPr>
            </w:pPr>
            <w:r w:rsidRPr="00740121">
              <w:rPr>
                <w:szCs w:val="24"/>
              </w:rPr>
              <w:t>Its mission is to administer securities laws and protect investors in public securities transactions.</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15"/>
              </w:numPr>
              <w:spacing w:after="240"/>
              <w:rPr>
                <w:szCs w:val="24"/>
              </w:rPr>
            </w:pPr>
            <w:r w:rsidRPr="00740121">
              <w:rPr>
                <w:szCs w:val="24"/>
              </w:rPr>
              <w:t>It has broad enforcement power, though criminal charges are referred to the Justice Department.</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D026D6" w:rsidRDefault="003664B1" w:rsidP="00F1662F">
            <w:pPr>
              <w:numPr>
                <w:ilvl w:val="1"/>
                <w:numId w:val="15"/>
              </w:numPr>
              <w:spacing w:after="240"/>
              <w:rPr>
                <w:szCs w:val="24"/>
              </w:rPr>
            </w:pPr>
            <w:r w:rsidRPr="00740121">
              <w:rPr>
                <w:szCs w:val="24"/>
              </w:rPr>
              <w:t>SEC requires registration of all new public issues of corporate securities.</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D026D6" w:rsidRDefault="003664B1" w:rsidP="00F1662F">
            <w:pPr>
              <w:numPr>
                <w:ilvl w:val="2"/>
                <w:numId w:val="15"/>
              </w:numPr>
              <w:spacing w:after="240"/>
              <w:rPr>
                <w:szCs w:val="24"/>
              </w:rPr>
            </w:pPr>
            <w:r w:rsidRPr="00BD5391">
              <w:t>The registration process seeks to guarantee full and fair disclosure.</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D026D6" w:rsidRDefault="003664B1" w:rsidP="00F1662F">
            <w:pPr>
              <w:numPr>
                <w:ilvl w:val="2"/>
                <w:numId w:val="15"/>
              </w:numPr>
              <w:spacing w:after="240"/>
              <w:rPr>
                <w:szCs w:val="24"/>
              </w:rPr>
            </w:pPr>
            <w:r w:rsidRPr="00740121">
              <w:rPr>
                <w:szCs w:val="24"/>
              </w:rPr>
              <w:t>SEC regulation extends to secondary markets, as it ensures that trading is fair to all participants.</w:t>
            </w:r>
          </w:p>
        </w:tc>
        <w:tc>
          <w:tcPr>
            <w:tcW w:w="2610" w:type="dxa"/>
          </w:tcPr>
          <w:p w:rsidR="003664B1" w:rsidRPr="00740121" w:rsidRDefault="003664B1" w:rsidP="00F1662F">
            <w:pPr>
              <w:spacing w:after="240"/>
              <w:ind w:left="1080"/>
              <w:rPr>
                <w:szCs w:val="24"/>
              </w:rPr>
            </w:pPr>
          </w:p>
        </w:tc>
      </w:tr>
      <w:tr w:rsidR="003664B1" w:rsidRPr="00740121">
        <w:tc>
          <w:tcPr>
            <w:tcW w:w="6318" w:type="dxa"/>
          </w:tcPr>
          <w:p w:rsidR="003664B1" w:rsidRPr="00D026D6" w:rsidRDefault="003664B1" w:rsidP="00F1662F">
            <w:pPr>
              <w:numPr>
                <w:ilvl w:val="2"/>
                <w:numId w:val="15"/>
              </w:numPr>
              <w:spacing w:after="240"/>
              <w:rPr>
                <w:szCs w:val="24"/>
              </w:rPr>
            </w:pPr>
            <w:r w:rsidRPr="00740121">
              <w:rPr>
                <w:szCs w:val="24"/>
              </w:rPr>
              <w:t>The Market Reform Act of 1990 gave the SEC emergency authority to halt trading or restrict certain practices if trading is extremely volatile.</w:t>
            </w:r>
          </w:p>
        </w:tc>
        <w:tc>
          <w:tcPr>
            <w:tcW w:w="2610" w:type="dxa"/>
          </w:tcPr>
          <w:p w:rsidR="003664B1" w:rsidRPr="00740121" w:rsidRDefault="003664B1" w:rsidP="00F1662F">
            <w:pPr>
              <w:spacing w:after="240"/>
              <w:ind w:left="1980"/>
              <w:rPr>
                <w:szCs w:val="24"/>
              </w:rPr>
            </w:pPr>
          </w:p>
        </w:tc>
      </w:tr>
    </w:tbl>
    <w:p w:rsidR="003664B1" w:rsidRDefault="003664B1">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3664B1" w:rsidRPr="00740121">
        <w:tc>
          <w:tcPr>
            <w:tcW w:w="6318" w:type="dxa"/>
          </w:tcPr>
          <w:p w:rsidR="003664B1" w:rsidRPr="00740121" w:rsidRDefault="003664B1" w:rsidP="00F1662F">
            <w:pPr>
              <w:spacing w:after="240"/>
              <w:ind w:left="1620" w:hanging="1620"/>
              <w:rPr>
                <w:szCs w:val="24"/>
              </w:rPr>
            </w:pPr>
            <w:r w:rsidRPr="00740121">
              <w:rPr>
                <w:szCs w:val="24"/>
              </w:rPr>
              <w:t xml:space="preserve">               d</w:t>
            </w:r>
            <w:r>
              <w:rPr>
                <w:szCs w:val="24"/>
              </w:rPr>
              <w:t xml:space="preserve">. </w:t>
            </w:r>
            <w:r w:rsidRPr="00740121">
              <w:rPr>
                <w:szCs w:val="24"/>
              </w:rPr>
              <w:t xml:space="preserve"> </w:t>
            </w:r>
            <w:r>
              <w:rPr>
                <w:szCs w:val="24"/>
              </w:rPr>
              <w:tab/>
            </w:r>
            <w:r w:rsidRPr="00740121">
              <w:rPr>
                <w:szCs w:val="24"/>
              </w:rPr>
              <w:t xml:space="preserve">The SEC investigates </w:t>
            </w:r>
            <w:r w:rsidR="00227DEC" w:rsidRPr="00227DEC">
              <w:rPr>
                <w:i/>
                <w:szCs w:val="24"/>
                <w:u w:val="single"/>
              </w:rPr>
              <w:t>insider trading</w:t>
            </w:r>
            <w:r w:rsidRPr="00740121">
              <w:rPr>
                <w:szCs w:val="24"/>
              </w:rPr>
              <w:t>—the use of nonpublic information to make investment profits.</w:t>
            </w:r>
          </w:p>
        </w:tc>
        <w:tc>
          <w:tcPr>
            <w:tcW w:w="2610" w:type="dxa"/>
          </w:tcPr>
          <w:p w:rsidR="00165B04" w:rsidRPr="00165B04" w:rsidRDefault="003664B1" w:rsidP="00165B04">
            <w:pPr>
              <w:spacing w:after="240"/>
              <w:rPr>
                <w:i/>
              </w:rPr>
            </w:pPr>
            <w:r w:rsidRPr="00707847">
              <w:rPr>
                <w:i/>
                <w:u w:val="single"/>
              </w:rPr>
              <w:t>Lecture Enhancer:</w:t>
            </w:r>
            <w:r w:rsidRPr="00707847">
              <w:rPr>
                <w:i/>
              </w:rPr>
              <w:t xml:space="preserve"> </w:t>
            </w:r>
            <w:r w:rsidR="00165B04" w:rsidRPr="00165B04">
              <w:rPr>
                <w:i/>
              </w:rPr>
              <w:t xml:space="preserve">Provide examples of inside information that would be considered inappropriate to share within a company. </w:t>
            </w:r>
          </w:p>
          <w:p w:rsidR="003664B1" w:rsidRPr="00707847" w:rsidRDefault="003664B1" w:rsidP="00165B04">
            <w:pPr>
              <w:spacing w:after="240"/>
              <w:rPr>
                <w:i/>
              </w:rPr>
            </w:pPr>
          </w:p>
        </w:tc>
      </w:tr>
      <w:tr w:rsidR="003664B1" w:rsidRPr="00740121">
        <w:tc>
          <w:tcPr>
            <w:tcW w:w="6318" w:type="dxa"/>
          </w:tcPr>
          <w:p w:rsidR="003664B1" w:rsidRPr="00740121" w:rsidRDefault="003664B1" w:rsidP="00F1662F">
            <w:pPr>
              <w:spacing w:after="240"/>
              <w:ind w:left="2250" w:hanging="360"/>
              <w:rPr>
                <w:szCs w:val="24"/>
              </w:rPr>
            </w:pPr>
            <w:proofErr w:type="spellStart"/>
            <w:r w:rsidRPr="00740121">
              <w:rPr>
                <w:szCs w:val="24"/>
              </w:rPr>
              <w:t>i</w:t>
            </w:r>
            <w:proofErr w:type="spellEnd"/>
            <w:r>
              <w:rPr>
                <w:szCs w:val="24"/>
              </w:rPr>
              <w:t xml:space="preserve">. </w:t>
            </w:r>
            <w:r w:rsidRPr="00740121">
              <w:rPr>
                <w:szCs w:val="24"/>
              </w:rPr>
              <w:t xml:space="preserve"> </w:t>
            </w:r>
            <w:r>
              <w:rPr>
                <w:szCs w:val="24"/>
              </w:rPr>
              <w:tab/>
            </w:r>
            <w:r w:rsidRPr="00740121">
              <w:rPr>
                <w:szCs w:val="24"/>
              </w:rPr>
              <w:t>Public corporations must file</w:t>
            </w:r>
            <w:r>
              <w:rPr>
                <w:szCs w:val="24"/>
              </w:rPr>
              <w:t xml:space="preserve"> several reports annually.</w:t>
            </w:r>
          </w:p>
        </w:tc>
        <w:tc>
          <w:tcPr>
            <w:tcW w:w="2610" w:type="dxa"/>
          </w:tcPr>
          <w:p w:rsidR="00827077" w:rsidRDefault="00227DEC">
            <w:pPr>
              <w:rPr>
                <w:i/>
                <w:szCs w:val="24"/>
                <w:u w:val="single"/>
              </w:rPr>
            </w:pPr>
            <w:r w:rsidRPr="00227DEC">
              <w:rPr>
                <w:i/>
                <w:szCs w:val="24"/>
                <w:u w:val="single"/>
              </w:rPr>
              <w:t>Class Activity:</w:t>
            </w:r>
          </w:p>
          <w:p w:rsidR="003664B1" w:rsidRPr="003664B1" w:rsidRDefault="003664B1" w:rsidP="00006287">
            <w:pPr>
              <w:spacing w:after="240"/>
              <w:rPr>
                <w:i/>
                <w:szCs w:val="24"/>
              </w:rPr>
            </w:pPr>
            <w:r>
              <w:rPr>
                <w:i/>
                <w:szCs w:val="24"/>
              </w:rPr>
              <w:t>Ask students to discuss how FDA approval or rejection of a new drug to treat cancer might affect the stock price of a company when the news is disclosed to the media.</w:t>
            </w:r>
          </w:p>
        </w:tc>
      </w:tr>
      <w:tr w:rsidR="003664B1" w:rsidRPr="00740121">
        <w:tc>
          <w:tcPr>
            <w:tcW w:w="6318" w:type="dxa"/>
          </w:tcPr>
          <w:p w:rsidR="003664B1" w:rsidRPr="00740121" w:rsidRDefault="003664B1" w:rsidP="00F1662F">
            <w:pPr>
              <w:spacing w:after="240"/>
              <w:ind w:left="2250" w:hanging="450"/>
              <w:rPr>
                <w:szCs w:val="24"/>
              </w:rPr>
            </w:pPr>
            <w:r w:rsidRPr="00740121">
              <w:rPr>
                <w:szCs w:val="24"/>
              </w:rPr>
              <w:t>ii</w:t>
            </w:r>
            <w:r>
              <w:rPr>
                <w:szCs w:val="24"/>
              </w:rPr>
              <w:t xml:space="preserve">. </w:t>
            </w:r>
            <w:r w:rsidRPr="00740121">
              <w:rPr>
                <w:szCs w:val="24"/>
              </w:rPr>
              <w:t xml:space="preserve"> </w:t>
            </w:r>
            <w:r>
              <w:rPr>
                <w:szCs w:val="24"/>
              </w:rPr>
              <w:tab/>
            </w:r>
            <w:r w:rsidRPr="00740121">
              <w:rPr>
                <w:szCs w:val="24"/>
              </w:rPr>
              <w:t>The SEC requires reports when executives buy or sell stock, or when an investor owns more than 5 percent of all outstanding stock.</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28074C">
            <w:pPr>
              <w:numPr>
                <w:ilvl w:val="0"/>
                <w:numId w:val="17"/>
              </w:numPr>
              <w:spacing w:after="240"/>
              <w:rPr>
                <w:b/>
                <w:bCs/>
                <w:szCs w:val="24"/>
              </w:rPr>
            </w:pPr>
            <w:r>
              <w:rPr>
                <w:b/>
                <w:bCs/>
                <w:szCs w:val="24"/>
              </w:rPr>
              <w:t>Industry Self-Regulation</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Pr="00740121" w:rsidRDefault="003664B1" w:rsidP="00F1662F">
            <w:pPr>
              <w:numPr>
                <w:ilvl w:val="1"/>
                <w:numId w:val="16"/>
              </w:numPr>
              <w:spacing w:after="240"/>
              <w:rPr>
                <w:szCs w:val="24"/>
              </w:rPr>
            </w:pPr>
            <w:r w:rsidRPr="00740121">
              <w:rPr>
                <w:szCs w:val="24"/>
              </w:rPr>
              <w:t>Industry self-regulation is designed to ensure fair and orderly markets and to promote investor confidence.</w:t>
            </w:r>
          </w:p>
        </w:tc>
        <w:tc>
          <w:tcPr>
            <w:tcW w:w="2610" w:type="dxa"/>
          </w:tcPr>
          <w:p w:rsidR="003664B1" w:rsidRPr="00740121" w:rsidRDefault="003664B1" w:rsidP="00F1662F">
            <w:pPr>
              <w:spacing w:after="240"/>
              <w:rPr>
                <w:szCs w:val="24"/>
              </w:rPr>
            </w:pPr>
          </w:p>
        </w:tc>
      </w:tr>
      <w:tr w:rsidR="003664B1" w:rsidRPr="00740121">
        <w:tc>
          <w:tcPr>
            <w:tcW w:w="6318" w:type="dxa"/>
          </w:tcPr>
          <w:p w:rsidR="003664B1" w:rsidRPr="00840FAD" w:rsidRDefault="003664B1" w:rsidP="00F1662F">
            <w:pPr>
              <w:numPr>
                <w:ilvl w:val="1"/>
                <w:numId w:val="42"/>
              </w:numPr>
              <w:spacing w:after="240"/>
              <w:rPr>
                <w:b/>
                <w:szCs w:val="24"/>
              </w:rPr>
            </w:pPr>
            <w:r>
              <w:rPr>
                <w:b/>
                <w:szCs w:val="24"/>
              </w:rPr>
              <w:t>Professional Rules of C</w:t>
            </w:r>
            <w:r w:rsidRPr="00840FAD">
              <w:rPr>
                <w:b/>
                <w:szCs w:val="24"/>
              </w:rPr>
              <w:t>onduct</w:t>
            </w:r>
          </w:p>
        </w:tc>
        <w:tc>
          <w:tcPr>
            <w:tcW w:w="2610" w:type="dxa"/>
          </w:tcPr>
          <w:p w:rsidR="003664B1" w:rsidRPr="00840FAD" w:rsidRDefault="003664B1" w:rsidP="00F1662F">
            <w:pPr>
              <w:spacing w:after="240"/>
              <w:ind w:left="1080"/>
              <w:rPr>
                <w:b/>
                <w:szCs w:val="24"/>
              </w:rPr>
            </w:pPr>
          </w:p>
        </w:tc>
      </w:tr>
      <w:tr w:rsidR="003664B1" w:rsidRPr="00740121">
        <w:tc>
          <w:tcPr>
            <w:tcW w:w="6318" w:type="dxa"/>
          </w:tcPr>
          <w:p w:rsidR="003664B1" w:rsidRPr="00D026D6" w:rsidRDefault="003664B1" w:rsidP="00F1662F">
            <w:pPr>
              <w:numPr>
                <w:ilvl w:val="2"/>
                <w:numId w:val="42"/>
              </w:numPr>
              <w:spacing w:after="240"/>
              <w:rPr>
                <w:szCs w:val="24"/>
              </w:rPr>
            </w:pPr>
            <w:r w:rsidRPr="00740121">
              <w:rPr>
                <w:szCs w:val="24"/>
              </w:rPr>
              <w:t xml:space="preserve">Rules of conduct </w:t>
            </w:r>
            <w:r>
              <w:rPr>
                <w:szCs w:val="24"/>
              </w:rPr>
              <w:t xml:space="preserve">are </w:t>
            </w:r>
            <w:r w:rsidRPr="00740121">
              <w:rPr>
                <w:szCs w:val="24"/>
              </w:rPr>
              <w:t>established and updated by the National Association of Securities Dealers</w:t>
            </w:r>
            <w:r>
              <w:rPr>
                <w:szCs w:val="24"/>
              </w:rPr>
              <w:t xml:space="preserve"> (NASD)</w:t>
            </w:r>
            <w:r w:rsidRPr="00740121">
              <w:rPr>
                <w:szCs w:val="24"/>
              </w:rPr>
              <w:t>.</w:t>
            </w:r>
          </w:p>
        </w:tc>
        <w:tc>
          <w:tcPr>
            <w:tcW w:w="2610" w:type="dxa"/>
          </w:tcPr>
          <w:p w:rsidR="003664B1" w:rsidRPr="00740121" w:rsidRDefault="003664B1" w:rsidP="00F1662F">
            <w:pPr>
              <w:spacing w:after="240"/>
              <w:ind w:left="1980"/>
              <w:rPr>
                <w:szCs w:val="24"/>
              </w:rPr>
            </w:pPr>
          </w:p>
        </w:tc>
      </w:tr>
    </w:tbl>
    <w:p w:rsidR="003664B1" w:rsidRDefault="003664B1">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3664B1" w:rsidRPr="00740121">
        <w:tc>
          <w:tcPr>
            <w:tcW w:w="6318" w:type="dxa"/>
          </w:tcPr>
          <w:p w:rsidR="003664B1" w:rsidRPr="00D026D6" w:rsidRDefault="003664B1" w:rsidP="00F1662F">
            <w:pPr>
              <w:numPr>
                <w:ilvl w:val="2"/>
                <w:numId w:val="42"/>
              </w:numPr>
              <w:spacing w:after="240"/>
              <w:rPr>
                <w:szCs w:val="24"/>
              </w:rPr>
            </w:pPr>
            <w:r w:rsidRPr="00740121">
              <w:rPr>
                <w:szCs w:val="24"/>
              </w:rPr>
              <w:t xml:space="preserve">Ensure that brokers perform their basic functions honestly and fairly, under constant supervision. </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840FAD" w:rsidRDefault="003664B1" w:rsidP="00F1662F">
            <w:pPr>
              <w:numPr>
                <w:ilvl w:val="1"/>
                <w:numId w:val="42"/>
              </w:numPr>
              <w:spacing w:after="240"/>
              <w:rPr>
                <w:b/>
                <w:szCs w:val="24"/>
              </w:rPr>
            </w:pPr>
            <w:r>
              <w:rPr>
                <w:b/>
                <w:szCs w:val="24"/>
              </w:rPr>
              <w:t>Market S</w:t>
            </w:r>
            <w:r w:rsidRPr="00840FAD">
              <w:rPr>
                <w:b/>
                <w:szCs w:val="24"/>
              </w:rPr>
              <w:t>urveillance</w:t>
            </w:r>
          </w:p>
        </w:tc>
        <w:tc>
          <w:tcPr>
            <w:tcW w:w="2610" w:type="dxa"/>
          </w:tcPr>
          <w:p w:rsidR="003664B1" w:rsidRPr="00840FAD" w:rsidRDefault="003664B1" w:rsidP="00F1662F">
            <w:pPr>
              <w:spacing w:after="240"/>
              <w:rPr>
                <w:b/>
                <w:i/>
                <w:szCs w:val="24"/>
              </w:rPr>
            </w:pPr>
          </w:p>
        </w:tc>
      </w:tr>
      <w:tr w:rsidR="003664B1" w:rsidRPr="00740121">
        <w:tc>
          <w:tcPr>
            <w:tcW w:w="6318" w:type="dxa"/>
          </w:tcPr>
          <w:p w:rsidR="003664B1" w:rsidRPr="00D026D6" w:rsidRDefault="003664B1" w:rsidP="00F1662F">
            <w:pPr>
              <w:numPr>
                <w:ilvl w:val="2"/>
                <w:numId w:val="42"/>
              </w:numPr>
              <w:spacing w:after="240"/>
              <w:rPr>
                <w:szCs w:val="24"/>
              </w:rPr>
            </w:pPr>
            <w:r w:rsidRPr="00BD5391">
              <w:t>All securities markets use a variety of methods to spot possible violations of trading rules or securities laws.</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D026D6" w:rsidRDefault="003664B1" w:rsidP="00F1662F">
            <w:pPr>
              <w:numPr>
                <w:ilvl w:val="2"/>
                <w:numId w:val="42"/>
              </w:numPr>
              <w:spacing w:after="240"/>
              <w:rPr>
                <w:szCs w:val="24"/>
              </w:rPr>
            </w:pPr>
            <w:r w:rsidRPr="00740121">
              <w:rPr>
                <w:szCs w:val="24"/>
              </w:rPr>
              <w:t>NYSE uses Stock Watch to flag unusual price and volume activity.</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D026D6" w:rsidRDefault="003664B1" w:rsidP="00F1662F">
            <w:pPr>
              <w:numPr>
                <w:ilvl w:val="2"/>
                <w:numId w:val="42"/>
              </w:numPr>
              <w:spacing w:after="240"/>
              <w:rPr>
                <w:szCs w:val="24"/>
              </w:rPr>
            </w:pPr>
            <w:r w:rsidRPr="00740121">
              <w:rPr>
                <w:szCs w:val="24"/>
              </w:rPr>
              <w:t>Market participants keep detailed records about transactions.</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42"/>
              </w:numPr>
              <w:spacing w:after="240"/>
              <w:rPr>
                <w:szCs w:val="24"/>
              </w:rPr>
            </w:pPr>
            <w:r w:rsidRPr="00740121">
              <w:rPr>
                <w:szCs w:val="24"/>
              </w:rPr>
              <w:t xml:space="preserve">The NYSE can impose penalties for infractions. </w:t>
            </w:r>
          </w:p>
        </w:tc>
        <w:tc>
          <w:tcPr>
            <w:tcW w:w="2610" w:type="dxa"/>
          </w:tcPr>
          <w:p w:rsidR="003664B1" w:rsidRPr="00740121" w:rsidRDefault="003664B1" w:rsidP="00F1662F">
            <w:pPr>
              <w:spacing w:after="240"/>
              <w:ind w:left="1980"/>
              <w:rPr>
                <w:szCs w:val="24"/>
              </w:rPr>
            </w:pPr>
          </w:p>
        </w:tc>
      </w:tr>
      <w:tr w:rsidR="003664B1" w:rsidRPr="00740121">
        <w:tc>
          <w:tcPr>
            <w:tcW w:w="6318" w:type="dxa"/>
          </w:tcPr>
          <w:p w:rsidR="003664B1" w:rsidRPr="00740121" w:rsidRDefault="003664B1" w:rsidP="00F1662F">
            <w:pPr>
              <w:numPr>
                <w:ilvl w:val="2"/>
                <w:numId w:val="42"/>
              </w:numPr>
              <w:spacing w:after="240"/>
              <w:rPr>
                <w:szCs w:val="24"/>
              </w:rPr>
            </w:pPr>
            <w:r>
              <w:t>S</w:t>
            </w:r>
            <w:r w:rsidRPr="00BD5391">
              <w:t>ome contend that the industry can never truly regulate itself effectively in today’s market environment.</w:t>
            </w:r>
          </w:p>
        </w:tc>
        <w:tc>
          <w:tcPr>
            <w:tcW w:w="2610" w:type="dxa"/>
          </w:tcPr>
          <w:p w:rsidR="003664B1" w:rsidRPr="0095128B" w:rsidRDefault="003664B1" w:rsidP="00F1662F">
            <w:pPr>
              <w:pStyle w:val="Boxtitle"/>
              <w:widowControl w:val="0"/>
              <w:spacing w:line="240" w:lineRule="auto"/>
              <w:rPr>
                <w:rFonts w:ascii="Bookman Old Style" w:hAnsi="Bookman Old Style"/>
                <w:sz w:val="24"/>
              </w:rPr>
            </w:pPr>
          </w:p>
        </w:tc>
      </w:tr>
    </w:tbl>
    <w:p w:rsidR="003664B1" w:rsidRDefault="003664B1" w:rsidP="00F1662F">
      <w:pPr>
        <w:rPr>
          <w:b/>
          <w:sz w:val="28"/>
          <w:szCs w:val="28"/>
        </w:rPr>
      </w:pPr>
    </w:p>
    <w:p w:rsidR="003664B1" w:rsidRPr="00C119E4" w:rsidRDefault="003664B1" w:rsidP="00F1662F">
      <w:pPr>
        <w:rPr>
          <w:sz w:val="22"/>
          <w:szCs w:val="22"/>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4B1" w:rsidRDefault="003664B1" w:rsidP="00F1662F">
      <w:pPr>
        <w:pStyle w:val="Sumsubhead"/>
        <w:widowControl w:val="0"/>
        <w:spacing w:line="240" w:lineRule="auto"/>
        <w:rPr>
          <w:rFonts w:ascii="Bookman Old Style" w:hAnsi="Bookman Old Style"/>
          <w:sz w:val="24"/>
        </w:rPr>
      </w:pPr>
    </w:p>
    <w:p w:rsidR="003664B1" w:rsidRPr="00296691" w:rsidRDefault="003664B1" w:rsidP="00F1662F">
      <w:pPr>
        <w:pStyle w:val="Sumsubhead"/>
        <w:widowControl w:val="0"/>
        <w:spacing w:line="240" w:lineRule="auto"/>
        <w:rPr>
          <w:rFonts w:ascii="Bookman Old Style" w:hAnsi="Bookman Old Style"/>
          <w:sz w:val="28"/>
        </w:rPr>
      </w:pPr>
      <w:r w:rsidRPr="00296691">
        <w:rPr>
          <w:rFonts w:ascii="Bookman Old Style" w:hAnsi="Bookman Old Style"/>
          <w:sz w:val="28"/>
        </w:rPr>
        <w:lastRenderedPageBreak/>
        <w:t>Assessment Check Answers</w:t>
      </w:r>
    </w:p>
    <w:p w:rsidR="003664B1" w:rsidRPr="00BD5391" w:rsidRDefault="003664B1" w:rsidP="00F1662F">
      <w:pPr>
        <w:pStyle w:val="Sumsubhead"/>
        <w:widowControl w:val="0"/>
        <w:spacing w:line="240" w:lineRule="auto"/>
        <w:rPr>
          <w:rFonts w:ascii="Bookman Old Style" w:hAnsi="Bookman Old Style"/>
          <w:sz w:val="24"/>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7.1 Who regulates banks?</w:t>
      </w:r>
      <w:r w:rsidRPr="00BD5391">
        <w:rPr>
          <w:rFonts w:ascii="Bookman Old Style" w:hAnsi="Bookman Old Style"/>
          <w:sz w:val="24"/>
        </w:rPr>
        <w:t xml:space="preserve"> </w:t>
      </w:r>
    </w:p>
    <w:p w:rsidR="003664B1" w:rsidRDefault="003664B1" w:rsidP="00F1662F">
      <w:pPr>
        <w:pStyle w:val="Sumtext"/>
        <w:widowControl w:val="0"/>
        <w:spacing w:line="240" w:lineRule="auto"/>
        <w:ind w:firstLine="720"/>
        <w:jc w:val="left"/>
        <w:rPr>
          <w:rFonts w:ascii="Bookman Old Style" w:hAnsi="Bookman Old Style"/>
          <w:i/>
          <w:sz w:val="24"/>
          <w:lang w:val="en-GB"/>
        </w:rPr>
      </w:pPr>
      <w:r w:rsidRPr="00296691">
        <w:rPr>
          <w:rFonts w:ascii="Bookman Old Style" w:hAnsi="Bookman Old Style"/>
          <w:i/>
          <w:sz w:val="24"/>
          <w:lang w:val="en-GB"/>
        </w:rPr>
        <w:t>All banks have either state or federal charters. Federally chartered banks are regulated by the Federal Reserve, the FDIC, and the Comptroller of the Currency. State-chartered banks are regulated by state banking authorities and the FDIC.</w:t>
      </w:r>
    </w:p>
    <w:p w:rsidR="003664B1" w:rsidRPr="00296691" w:rsidRDefault="003664B1" w:rsidP="00F1662F">
      <w:pPr>
        <w:pStyle w:val="Sumtext"/>
        <w:widowControl w:val="0"/>
        <w:spacing w:line="240" w:lineRule="auto"/>
        <w:ind w:firstLine="720"/>
        <w:jc w:val="left"/>
        <w:rPr>
          <w:rFonts w:ascii="Bookman Old Style" w:hAnsi="Bookman Old Style"/>
          <w:i/>
          <w:sz w:val="24"/>
          <w:lang w:val="en-GB"/>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 xml:space="preserve">7.2 Define </w:t>
      </w:r>
      <w:r w:rsidRPr="00BD5391">
        <w:rPr>
          <w:rFonts w:ascii="Bookman Old Style" w:hAnsi="Bookman Old Style"/>
          <w:b/>
          <w:bCs/>
          <w:i/>
          <w:iCs/>
          <w:sz w:val="24"/>
        </w:rPr>
        <w:t>insider trading.</w:t>
      </w:r>
      <w:r w:rsidRPr="00BD5391">
        <w:rPr>
          <w:rFonts w:ascii="Bookman Old Style" w:hAnsi="Bookman Old Style"/>
          <w:sz w:val="24"/>
        </w:rPr>
        <w:t xml:space="preserve"> </w:t>
      </w:r>
    </w:p>
    <w:p w:rsidR="003664B1" w:rsidRDefault="003664B1" w:rsidP="00F1662F">
      <w:pPr>
        <w:pStyle w:val="Sumtext"/>
        <w:widowControl w:val="0"/>
        <w:spacing w:line="240" w:lineRule="auto"/>
        <w:ind w:firstLine="720"/>
        <w:jc w:val="left"/>
        <w:rPr>
          <w:rFonts w:ascii="Bookman Old Style" w:hAnsi="Bookman Old Style"/>
          <w:i/>
          <w:sz w:val="24"/>
        </w:rPr>
      </w:pPr>
      <w:r w:rsidRPr="00296691">
        <w:rPr>
          <w:rFonts w:ascii="Bookman Old Style" w:hAnsi="Bookman Old Style"/>
          <w:i/>
          <w:sz w:val="24"/>
        </w:rPr>
        <w:t>Insider trading is defined as the use of material nonpublic information to make an investment profit.</w:t>
      </w:r>
    </w:p>
    <w:p w:rsidR="003664B1" w:rsidRPr="00296691" w:rsidRDefault="003664B1" w:rsidP="00F1662F">
      <w:pPr>
        <w:pStyle w:val="Sumtext"/>
        <w:widowControl w:val="0"/>
        <w:spacing w:line="240" w:lineRule="auto"/>
        <w:ind w:firstLine="720"/>
        <w:jc w:val="left"/>
        <w:rPr>
          <w:rFonts w:ascii="Bookman Old Style" w:hAnsi="Bookman Old Style"/>
          <w:i/>
          <w:sz w:val="24"/>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7.3 List two ways in which the securities markets are self-regulated.</w:t>
      </w:r>
      <w:r w:rsidRPr="00BD5391">
        <w:rPr>
          <w:rFonts w:ascii="Bookman Old Style" w:hAnsi="Bookman Old Style"/>
          <w:sz w:val="24"/>
        </w:rPr>
        <w:t xml:space="preserve"> </w:t>
      </w:r>
    </w:p>
    <w:p w:rsidR="003664B1" w:rsidRPr="003664B1" w:rsidRDefault="003664B1" w:rsidP="00F1662F">
      <w:pPr>
        <w:pStyle w:val="Sumtext"/>
        <w:widowControl w:val="0"/>
        <w:spacing w:line="240" w:lineRule="auto"/>
        <w:ind w:firstLine="720"/>
        <w:jc w:val="left"/>
        <w:rPr>
          <w:rFonts w:ascii="Bookman Old Style" w:hAnsi="Bookman Old Style"/>
          <w:i/>
          <w:sz w:val="24"/>
          <w:lang w:val="en-GB"/>
        </w:rPr>
      </w:pPr>
      <w:r w:rsidRPr="009015BC">
        <w:rPr>
          <w:rFonts w:ascii="Bookman Old Style" w:hAnsi="Bookman Old Style"/>
          <w:i/>
          <w:sz w:val="24"/>
          <w:lang w:val="en-GB"/>
        </w:rPr>
        <w:t>Professional organizations such as the National Association of Securities Dealers have codes of conduct that members are expected to follow. Major financial markets have trading</w:t>
      </w:r>
      <w:r w:rsidR="00227DEC" w:rsidRPr="00227DEC">
        <w:rPr>
          <w:rFonts w:ascii="Bookman Old Style" w:hAnsi="Bookman Old Style"/>
          <w:i/>
          <w:sz w:val="24"/>
          <w:lang w:val="en-GB"/>
        </w:rPr>
        <w:t xml:space="preserve"> rules and procedures to identify suspicious trading activity.</w:t>
      </w:r>
    </w:p>
    <w:p w:rsidR="003664B1" w:rsidRDefault="003664B1" w:rsidP="00F1662F">
      <w:pPr>
        <w:rPr>
          <w:b/>
          <w:sz w:val="28"/>
          <w:szCs w:val="28"/>
        </w:rPr>
      </w:pPr>
    </w:p>
    <w:p w:rsidR="003664B1" w:rsidRPr="00626F22" w:rsidRDefault="003664B1" w:rsidP="00F1662F">
      <w:pPr>
        <w:rPr>
          <w:b/>
          <w:sz w:val="28"/>
          <w:szCs w:val="28"/>
        </w:rPr>
      </w:pPr>
      <w:r>
        <w:rPr>
          <w:b/>
          <w:sz w:val="28"/>
          <w:szCs w:val="28"/>
        </w:rPr>
        <w:br w:type="page"/>
      </w:r>
      <w:r>
        <w:rPr>
          <w:b/>
          <w:sz w:val="28"/>
          <w:szCs w:val="28"/>
        </w:rPr>
        <w:lastRenderedPageBreak/>
        <w:t>Learning Objective</w:t>
      </w:r>
      <w:r w:rsidRPr="00626F22">
        <w:rPr>
          <w:b/>
          <w:sz w:val="28"/>
          <w:szCs w:val="28"/>
        </w:rPr>
        <w:t xml:space="preserve"> 8:</w:t>
      </w:r>
      <w:r>
        <w:rPr>
          <w:b/>
          <w:sz w:val="28"/>
          <w:szCs w:val="28"/>
        </w:rPr>
        <w:t xml:space="preserve"> </w:t>
      </w:r>
      <w:r w:rsidRPr="00626F22">
        <w:rPr>
          <w:b/>
          <w:sz w:val="28"/>
          <w:szCs w:val="28"/>
        </w:rPr>
        <w:t xml:space="preserve">Describe the global </w:t>
      </w:r>
      <w:r w:rsidR="002821ED">
        <w:rPr>
          <w:b/>
          <w:sz w:val="28"/>
          <w:szCs w:val="28"/>
        </w:rPr>
        <w:t xml:space="preserve">perspective of the </w:t>
      </w:r>
      <w:r w:rsidRPr="00626F22">
        <w:rPr>
          <w:b/>
          <w:sz w:val="28"/>
          <w:szCs w:val="28"/>
        </w:rPr>
        <w:t xml:space="preserve">financial </w:t>
      </w:r>
      <w:r>
        <w:rPr>
          <w:b/>
          <w:sz w:val="28"/>
          <w:szCs w:val="28"/>
        </w:rPr>
        <w:t>system.</w:t>
      </w:r>
    </w:p>
    <w:p w:rsidR="003664B1" w:rsidRPr="0095128B" w:rsidRDefault="003664B1" w:rsidP="00F1662F">
      <w:pPr>
        <w:pStyle w:val="Sumtext"/>
        <w:widowControl w:val="0"/>
        <w:spacing w:line="240" w:lineRule="auto"/>
        <w:ind w:firstLine="720"/>
        <w:jc w:val="left"/>
        <w:rPr>
          <w:rFonts w:ascii="Bookman Old Style" w:hAnsi="Bookman Old Style"/>
          <w:i/>
          <w:sz w:val="24"/>
        </w:rPr>
      </w:pPr>
      <w:r w:rsidRPr="0095128B">
        <w:rPr>
          <w:rFonts w:ascii="Bookman Old Style" w:hAnsi="Bookman Old Style"/>
          <w:i/>
          <w:sz w:val="24"/>
        </w:rPr>
        <w:t xml:space="preserve">Financial markets exist throughout the world and are increasingly interconnected. Investors in other countries purchase U.S. </w:t>
      </w:r>
      <w:proofErr w:type="gramStart"/>
      <w:r w:rsidRPr="0095128B">
        <w:rPr>
          <w:rFonts w:ascii="Bookman Old Style" w:hAnsi="Bookman Old Style"/>
          <w:i/>
          <w:sz w:val="24"/>
        </w:rPr>
        <w:t>securities,</w:t>
      </w:r>
      <w:proofErr w:type="gramEnd"/>
      <w:r w:rsidRPr="0095128B">
        <w:rPr>
          <w:rFonts w:ascii="Bookman Old Style" w:hAnsi="Bookman Old Style"/>
          <w:i/>
          <w:sz w:val="24"/>
        </w:rPr>
        <w:t xml:space="preserve"> and U.S. investors purchase foreign securities. Large U.S. banks and other financial institutions have a global presence. They accept deposits, make loans, and have branches throughout the world. Foreign banks also operate worldwide. The average European or Japanese bank is much larger than the average American bank. Virtually all nations have central banks that perform the same roles as the U.S. Federal Reserve System. Central bankers often act together, raising and lowering interest rates as economic conditions warrant.</w:t>
      </w:r>
    </w:p>
    <w:p w:rsidR="003664B1" w:rsidRDefault="003664B1" w:rsidP="00F1662F">
      <w:pPr>
        <w:rPr>
          <w:b/>
          <w:sz w:val="28"/>
          <w:szCs w:val="28"/>
        </w:rPr>
      </w:pPr>
    </w:p>
    <w:p w:rsidR="003664B1" w:rsidRPr="00E23AF6" w:rsidRDefault="003664B1" w:rsidP="00F1662F">
      <w:pPr>
        <w:rPr>
          <w:b/>
          <w:sz w:val="28"/>
          <w:szCs w:val="28"/>
        </w:rPr>
      </w:pPr>
      <w:r>
        <w:rPr>
          <w:b/>
          <w:sz w:val="28"/>
          <w:szCs w:val="28"/>
        </w:rPr>
        <w:t>Annotated Lecture Outline</w:t>
      </w:r>
    </w:p>
    <w:p w:rsidR="003664B1" w:rsidRPr="0069436D" w:rsidRDefault="003664B1" w:rsidP="00F1662F">
      <w:pPr>
        <w:rPr>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3664B1" w:rsidRPr="00740121">
        <w:tc>
          <w:tcPr>
            <w:tcW w:w="6408" w:type="dxa"/>
          </w:tcPr>
          <w:p w:rsidR="003664B1" w:rsidRPr="0095128B" w:rsidRDefault="003664B1" w:rsidP="00F1662F">
            <w:pPr>
              <w:spacing w:after="240"/>
              <w:rPr>
                <w:b/>
                <w:bCs/>
                <w:szCs w:val="24"/>
              </w:rPr>
            </w:pPr>
            <w:r>
              <w:rPr>
                <w:b/>
                <w:bCs/>
                <w:szCs w:val="24"/>
              </w:rPr>
              <w:t>THE FINANCIAL SYSTEM: A GLOBAL PERSPECTIVE</w:t>
            </w:r>
          </w:p>
        </w:tc>
        <w:tc>
          <w:tcPr>
            <w:tcW w:w="2610" w:type="dxa"/>
          </w:tcPr>
          <w:p w:rsidR="003664B1" w:rsidRPr="00740121" w:rsidRDefault="003664B1" w:rsidP="00165B04">
            <w:pPr>
              <w:rPr>
                <w:szCs w:val="24"/>
              </w:rPr>
            </w:pPr>
            <w:r w:rsidRPr="0007549E">
              <w:rPr>
                <w:szCs w:val="24"/>
              </w:rPr>
              <w:t xml:space="preserve">PowerPoint Slide </w:t>
            </w:r>
            <w:r w:rsidR="00165B04">
              <w:rPr>
                <w:szCs w:val="24"/>
              </w:rPr>
              <w:t>31</w:t>
            </w:r>
          </w:p>
        </w:tc>
      </w:tr>
      <w:tr w:rsidR="003664B1" w:rsidRPr="00740121">
        <w:tc>
          <w:tcPr>
            <w:tcW w:w="6408" w:type="dxa"/>
          </w:tcPr>
          <w:p w:rsidR="003664B1" w:rsidRPr="007C6298" w:rsidRDefault="003664B1" w:rsidP="00F1662F">
            <w:pPr>
              <w:numPr>
                <w:ilvl w:val="0"/>
                <w:numId w:val="44"/>
              </w:numPr>
              <w:spacing w:after="240"/>
              <w:rPr>
                <w:bCs/>
                <w:szCs w:val="24"/>
              </w:rPr>
            </w:pPr>
            <w:r>
              <w:t>T</w:t>
            </w:r>
            <w:r w:rsidRPr="00A40C91">
              <w:t xml:space="preserve">he global financial system is </w:t>
            </w:r>
            <w:r>
              <w:t xml:space="preserve">becoming </w:t>
            </w:r>
            <w:r w:rsidRPr="00A40C91">
              <w:t>more integrated each year.</w:t>
            </w:r>
          </w:p>
        </w:tc>
        <w:tc>
          <w:tcPr>
            <w:tcW w:w="2610" w:type="dxa"/>
          </w:tcPr>
          <w:p w:rsidR="003664B1" w:rsidRPr="007C6298" w:rsidRDefault="003664B1" w:rsidP="00F1662F">
            <w:pPr>
              <w:spacing w:after="240"/>
              <w:rPr>
                <w:szCs w:val="24"/>
              </w:rPr>
            </w:pPr>
          </w:p>
        </w:tc>
      </w:tr>
      <w:tr w:rsidR="003664B1" w:rsidRPr="00740121">
        <w:tc>
          <w:tcPr>
            <w:tcW w:w="6408" w:type="dxa"/>
          </w:tcPr>
          <w:p w:rsidR="003664B1" w:rsidRDefault="003664B1" w:rsidP="00F1662F">
            <w:pPr>
              <w:numPr>
                <w:ilvl w:val="0"/>
                <w:numId w:val="44"/>
              </w:numPr>
              <w:spacing w:after="240"/>
            </w:pPr>
            <w:r>
              <w:rPr>
                <w:szCs w:val="24"/>
              </w:rPr>
              <w:t xml:space="preserve">Major </w:t>
            </w:r>
            <w:r w:rsidRPr="00740121">
              <w:rPr>
                <w:szCs w:val="24"/>
              </w:rPr>
              <w:t>U.S. banks have extensive international operations.</w:t>
            </w:r>
          </w:p>
        </w:tc>
        <w:tc>
          <w:tcPr>
            <w:tcW w:w="2610" w:type="dxa"/>
          </w:tcPr>
          <w:p w:rsidR="003664B1" w:rsidRPr="007C6298" w:rsidRDefault="003664B1" w:rsidP="00F1662F">
            <w:pPr>
              <w:spacing w:after="240"/>
              <w:rPr>
                <w:szCs w:val="24"/>
              </w:rPr>
            </w:pPr>
          </w:p>
        </w:tc>
      </w:tr>
      <w:tr w:rsidR="003664B1" w:rsidRPr="00740121">
        <w:tc>
          <w:tcPr>
            <w:tcW w:w="6408" w:type="dxa"/>
          </w:tcPr>
          <w:p w:rsidR="003664B1" w:rsidRPr="00D026D6" w:rsidRDefault="003664B1" w:rsidP="00F1662F">
            <w:pPr>
              <w:numPr>
                <w:ilvl w:val="1"/>
                <w:numId w:val="45"/>
              </w:numPr>
              <w:spacing w:after="240"/>
              <w:rPr>
                <w:szCs w:val="24"/>
              </w:rPr>
            </w:pPr>
            <w:r w:rsidRPr="00740121">
              <w:rPr>
                <w:szCs w:val="24"/>
              </w:rPr>
              <w:t>U.S. banks have more than $200 billion in outstanding loans to international customers.</w:t>
            </w:r>
          </w:p>
        </w:tc>
        <w:tc>
          <w:tcPr>
            <w:tcW w:w="2610" w:type="dxa"/>
          </w:tcPr>
          <w:p w:rsidR="003664B1" w:rsidRPr="00740121" w:rsidRDefault="003664B1" w:rsidP="00F1662F">
            <w:pPr>
              <w:spacing w:after="240"/>
              <w:ind w:left="1080"/>
              <w:rPr>
                <w:szCs w:val="24"/>
              </w:rPr>
            </w:pPr>
          </w:p>
        </w:tc>
      </w:tr>
      <w:tr w:rsidR="003664B1" w:rsidRPr="00740121">
        <w:trPr>
          <w:trHeight w:val="1196"/>
        </w:trPr>
        <w:tc>
          <w:tcPr>
            <w:tcW w:w="6408" w:type="dxa"/>
          </w:tcPr>
          <w:p w:rsidR="003664B1" w:rsidRPr="00D026D6" w:rsidRDefault="003664B1" w:rsidP="00182101">
            <w:pPr>
              <w:numPr>
                <w:ilvl w:val="1"/>
                <w:numId w:val="45"/>
              </w:numPr>
              <w:spacing w:after="240"/>
              <w:rPr>
                <w:szCs w:val="24"/>
              </w:rPr>
            </w:pPr>
            <w:r w:rsidRPr="00740121">
              <w:rPr>
                <w:szCs w:val="24"/>
              </w:rPr>
              <w:t xml:space="preserve">Only </w:t>
            </w:r>
            <w:r>
              <w:rPr>
                <w:szCs w:val="24"/>
              </w:rPr>
              <w:t>2</w:t>
            </w:r>
            <w:r w:rsidRPr="00740121">
              <w:rPr>
                <w:szCs w:val="24"/>
              </w:rPr>
              <w:t xml:space="preserve"> of the </w:t>
            </w:r>
            <w:r>
              <w:rPr>
                <w:szCs w:val="24"/>
              </w:rPr>
              <w:t>20</w:t>
            </w:r>
            <w:r w:rsidRPr="00740121">
              <w:rPr>
                <w:szCs w:val="24"/>
              </w:rPr>
              <w:t xml:space="preserve"> largest banks in the world are U.S. institutions—JPMorgan Chase</w:t>
            </w:r>
            <w:r>
              <w:rPr>
                <w:szCs w:val="24"/>
              </w:rPr>
              <w:t xml:space="preserve"> (</w:t>
            </w:r>
            <w:r w:rsidR="00182101">
              <w:rPr>
                <w:szCs w:val="24"/>
              </w:rPr>
              <w:t>10</w:t>
            </w:r>
            <w:r w:rsidRPr="00536D72">
              <w:rPr>
                <w:szCs w:val="24"/>
              </w:rPr>
              <w:t>th</w:t>
            </w:r>
            <w:r>
              <w:rPr>
                <w:szCs w:val="24"/>
              </w:rPr>
              <w:t>) and Bank of America (</w:t>
            </w:r>
            <w:r w:rsidRPr="00536D72">
              <w:rPr>
                <w:szCs w:val="24"/>
              </w:rPr>
              <w:t>1</w:t>
            </w:r>
            <w:r w:rsidR="00182101">
              <w:rPr>
                <w:szCs w:val="24"/>
              </w:rPr>
              <w:t>7</w:t>
            </w:r>
            <w:r w:rsidRPr="00536D72">
              <w:rPr>
                <w:szCs w:val="24"/>
              </w:rPr>
              <w:t>th</w:t>
            </w:r>
            <w:r>
              <w:rPr>
                <w:szCs w:val="24"/>
              </w:rPr>
              <w:t>)</w:t>
            </w:r>
            <w:r w:rsidRPr="00740121">
              <w:rPr>
                <w:szCs w:val="24"/>
              </w:rPr>
              <w:t xml:space="preserve">. </w:t>
            </w:r>
          </w:p>
        </w:tc>
        <w:tc>
          <w:tcPr>
            <w:tcW w:w="2610" w:type="dxa"/>
          </w:tcPr>
          <w:p w:rsidR="003664B1" w:rsidRPr="00740121" w:rsidRDefault="003664B1" w:rsidP="00F1662F">
            <w:pPr>
              <w:spacing w:after="240"/>
              <w:ind w:left="1080"/>
              <w:rPr>
                <w:szCs w:val="24"/>
              </w:rPr>
            </w:pPr>
          </w:p>
        </w:tc>
      </w:tr>
      <w:tr w:rsidR="003664B1" w:rsidRPr="00740121">
        <w:trPr>
          <w:trHeight w:val="656"/>
        </w:trPr>
        <w:tc>
          <w:tcPr>
            <w:tcW w:w="6408" w:type="dxa"/>
          </w:tcPr>
          <w:p w:rsidR="003664B1" w:rsidRDefault="003664B1" w:rsidP="00E76AEE">
            <w:pPr>
              <w:numPr>
                <w:ilvl w:val="0"/>
                <w:numId w:val="44"/>
              </w:numPr>
              <w:spacing w:after="240"/>
            </w:pPr>
            <w:r w:rsidRPr="00A40C91">
              <w:t xml:space="preserve">The world’s largest bank, </w:t>
            </w:r>
            <w:r>
              <w:t>Paris</w:t>
            </w:r>
            <w:r w:rsidRPr="00A40C91">
              <w:t xml:space="preserve">-based </w:t>
            </w:r>
            <w:r>
              <w:t>BNP Paribas SA</w:t>
            </w:r>
            <w:r w:rsidRPr="00A40C91">
              <w:t>, has almost $</w:t>
            </w:r>
            <w:r w:rsidR="00E76AEE">
              <w:t>2.7</w:t>
            </w:r>
            <w:r w:rsidRPr="00A40C91">
              <w:t xml:space="preserve"> trillion in assets.</w:t>
            </w:r>
          </w:p>
        </w:tc>
        <w:tc>
          <w:tcPr>
            <w:tcW w:w="2610" w:type="dxa"/>
          </w:tcPr>
          <w:p w:rsidR="003664B1" w:rsidRPr="007C6298" w:rsidRDefault="003664B1" w:rsidP="00F1662F">
            <w:pPr>
              <w:spacing w:after="240"/>
              <w:rPr>
                <w:szCs w:val="24"/>
              </w:rPr>
            </w:pPr>
          </w:p>
        </w:tc>
      </w:tr>
      <w:tr w:rsidR="003664B1" w:rsidRPr="00740121">
        <w:tc>
          <w:tcPr>
            <w:tcW w:w="6408" w:type="dxa"/>
          </w:tcPr>
          <w:p w:rsidR="003664B1" w:rsidRPr="00275638" w:rsidRDefault="003664B1" w:rsidP="0028074C">
            <w:pPr>
              <w:numPr>
                <w:ilvl w:val="0"/>
                <w:numId w:val="44"/>
              </w:numPr>
              <w:spacing w:after="240"/>
              <w:rPr>
                <w:bCs/>
                <w:szCs w:val="24"/>
              </w:rPr>
            </w:pPr>
            <w:r w:rsidRPr="00275638">
              <w:rPr>
                <w:bCs/>
                <w:szCs w:val="24"/>
              </w:rPr>
              <w:t>Central banks in other nations</w:t>
            </w:r>
            <w:r>
              <w:rPr>
                <w:bCs/>
                <w:szCs w:val="24"/>
              </w:rPr>
              <w:t>:</w:t>
            </w:r>
            <w:r w:rsidRPr="00275638">
              <w:rPr>
                <w:bCs/>
                <w:szCs w:val="24"/>
              </w:rPr>
              <w:t xml:space="preserve"> </w:t>
            </w:r>
          </w:p>
        </w:tc>
        <w:tc>
          <w:tcPr>
            <w:tcW w:w="2610" w:type="dxa"/>
          </w:tcPr>
          <w:p w:rsidR="003664B1" w:rsidRPr="00275638" w:rsidRDefault="003664B1" w:rsidP="00F1662F">
            <w:pPr>
              <w:spacing w:after="240"/>
              <w:rPr>
                <w:szCs w:val="24"/>
              </w:rPr>
            </w:pPr>
          </w:p>
        </w:tc>
      </w:tr>
      <w:tr w:rsidR="003664B1" w:rsidRPr="00740121">
        <w:tc>
          <w:tcPr>
            <w:tcW w:w="6408" w:type="dxa"/>
          </w:tcPr>
          <w:p w:rsidR="003664B1" w:rsidRPr="00740121" w:rsidRDefault="003664B1" w:rsidP="00F1662F">
            <w:pPr>
              <w:numPr>
                <w:ilvl w:val="1"/>
                <w:numId w:val="8"/>
              </w:numPr>
              <w:spacing w:after="240"/>
              <w:rPr>
                <w:szCs w:val="24"/>
              </w:rPr>
            </w:pPr>
            <w:r w:rsidRPr="00740121">
              <w:rPr>
                <w:szCs w:val="24"/>
              </w:rPr>
              <w:t>Virtually all nations have central banks whose functions are similar to those of the Federal Reserve System.</w:t>
            </w:r>
          </w:p>
        </w:tc>
        <w:tc>
          <w:tcPr>
            <w:tcW w:w="2610" w:type="dxa"/>
          </w:tcPr>
          <w:p w:rsidR="003664B1" w:rsidRPr="00740121" w:rsidRDefault="003664B1" w:rsidP="00F1662F">
            <w:pPr>
              <w:spacing w:after="240"/>
              <w:ind w:left="1080"/>
              <w:rPr>
                <w:szCs w:val="24"/>
              </w:rPr>
            </w:pPr>
          </w:p>
        </w:tc>
      </w:tr>
      <w:tr w:rsidR="003664B1" w:rsidRPr="00740121">
        <w:tc>
          <w:tcPr>
            <w:tcW w:w="6408" w:type="dxa"/>
          </w:tcPr>
          <w:p w:rsidR="003664B1" w:rsidRPr="00740121" w:rsidRDefault="003664B1" w:rsidP="00F1662F">
            <w:pPr>
              <w:numPr>
                <w:ilvl w:val="1"/>
                <w:numId w:val="8"/>
              </w:numPr>
              <w:spacing w:after="240"/>
              <w:rPr>
                <w:szCs w:val="24"/>
              </w:rPr>
            </w:pPr>
            <w:r w:rsidRPr="00A40C91">
              <w:t xml:space="preserve">Policymakers at other nations’ central banks respond to changes in the U.S. financial system by making similar </w:t>
            </w:r>
            <w:r w:rsidRPr="00A40C91">
              <w:lastRenderedPageBreak/>
              <w:t>changes in their own systems.</w:t>
            </w:r>
          </w:p>
        </w:tc>
        <w:tc>
          <w:tcPr>
            <w:tcW w:w="2610" w:type="dxa"/>
          </w:tcPr>
          <w:p w:rsidR="003664B1" w:rsidRPr="00740121" w:rsidRDefault="003664B1" w:rsidP="00F1662F">
            <w:pPr>
              <w:spacing w:after="240"/>
              <w:ind w:left="1080"/>
              <w:rPr>
                <w:szCs w:val="24"/>
              </w:rPr>
            </w:pPr>
          </w:p>
        </w:tc>
      </w:tr>
      <w:tr w:rsidR="003664B1" w:rsidRPr="00740121">
        <w:trPr>
          <w:trHeight w:val="1223"/>
        </w:trPr>
        <w:tc>
          <w:tcPr>
            <w:tcW w:w="6408" w:type="dxa"/>
          </w:tcPr>
          <w:p w:rsidR="003664B1" w:rsidRPr="00D026D6" w:rsidRDefault="003664B1" w:rsidP="00F1662F">
            <w:pPr>
              <w:numPr>
                <w:ilvl w:val="2"/>
                <w:numId w:val="8"/>
              </w:numPr>
              <w:spacing w:after="240"/>
            </w:pPr>
            <w:r>
              <w:lastRenderedPageBreak/>
              <w:t>I</w:t>
            </w:r>
            <w:r w:rsidRPr="00A40C91">
              <w:t>f the Fed pushes U.S. interest rates lower, central banks in Japan and Europe push their interest rates lower.</w:t>
            </w:r>
          </w:p>
        </w:tc>
        <w:tc>
          <w:tcPr>
            <w:tcW w:w="2610" w:type="dxa"/>
          </w:tcPr>
          <w:p w:rsidR="003664B1" w:rsidRPr="00740121" w:rsidRDefault="003664B1" w:rsidP="00F1662F">
            <w:pPr>
              <w:ind w:left="1080"/>
              <w:rPr>
                <w:szCs w:val="24"/>
              </w:rPr>
            </w:pPr>
          </w:p>
        </w:tc>
      </w:tr>
      <w:tr w:rsidR="003664B1" w:rsidRPr="00740121">
        <w:trPr>
          <w:trHeight w:val="261"/>
        </w:trPr>
        <w:tc>
          <w:tcPr>
            <w:tcW w:w="6408" w:type="dxa"/>
          </w:tcPr>
          <w:p w:rsidR="003664B1" w:rsidRPr="00D026D6" w:rsidRDefault="003664B1" w:rsidP="00F1662F">
            <w:pPr>
              <w:numPr>
                <w:ilvl w:val="2"/>
                <w:numId w:val="8"/>
              </w:numPr>
              <w:spacing w:after="240"/>
            </w:pPr>
            <w:r w:rsidRPr="00A40C91">
              <w:t xml:space="preserve">Lower U.S. and European interest rates decrease the cost of borrowing for U.S. and European firms </w:t>
            </w:r>
            <w:r>
              <w:t>and</w:t>
            </w:r>
            <w:r w:rsidRPr="00A40C91">
              <w:t xml:space="preserve"> increase the money available for loans to other countries.</w:t>
            </w:r>
          </w:p>
        </w:tc>
        <w:tc>
          <w:tcPr>
            <w:tcW w:w="2610" w:type="dxa"/>
          </w:tcPr>
          <w:p w:rsidR="003664B1" w:rsidRPr="00740121" w:rsidRDefault="003664B1" w:rsidP="00F1662F">
            <w:pPr>
              <w:spacing w:after="240"/>
              <w:ind w:left="1080"/>
              <w:rPr>
                <w:szCs w:val="24"/>
              </w:rPr>
            </w:pPr>
          </w:p>
        </w:tc>
      </w:tr>
    </w:tbl>
    <w:p w:rsidR="003664B1" w:rsidRPr="0069436D" w:rsidRDefault="003664B1" w:rsidP="00F1662F">
      <w:pPr>
        <w:rPr>
          <w:szCs w:val="24"/>
        </w:rPr>
      </w:pPr>
    </w:p>
    <w:p w:rsidR="003664B1" w:rsidRPr="000835EF" w:rsidRDefault="003664B1" w:rsidP="00F1662F">
      <w:pPr>
        <w:rPr>
          <w:b/>
          <w:bCs/>
          <w:sz w:val="32"/>
          <w:szCs w:val="32"/>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64B1" w:rsidRDefault="003664B1" w:rsidP="00F1662F">
      <w:pPr>
        <w:rPr>
          <w:b/>
          <w:szCs w:val="24"/>
        </w:rPr>
      </w:pPr>
    </w:p>
    <w:p w:rsidR="003664B1" w:rsidRPr="0095128B" w:rsidRDefault="003664B1" w:rsidP="00F1662F">
      <w:pPr>
        <w:pStyle w:val="Sumsubhead"/>
        <w:widowControl w:val="0"/>
        <w:spacing w:line="240" w:lineRule="auto"/>
        <w:rPr>
          <w:rFonts w:ascii="Bookman Old Style" w:hAnsi="Bookman Old Style"/>
          <w:sz w:val="28"/>
        </w:rPr>
      </w:pPr>
      <w:r w:rsidRPr="0095128B">
        <w:rPr>
          <w:rFonts w:ascii="Bookman Old Style" w:hAnsi="Bookman Old Style"/>
          <w:sz w:val="28"/>
        </w:rPr>
        <w:t>Assessment Check Answers</w:t>
      </w:r>
    </w:p>
    <w:p w:rsidR="003664B1" w:rsidRPr="00BD5391" w:rsidRDefault="003664B1" w:rsidP="00F1662F">
      <w:pPr>
        <w:pStyle w:val="Sumsubhead"/>
        <w:widowControl w:val="0"/>
        <w:spacing w:line="240" w:lineRule="auto"/>
        <w:rPr>
          <w:rFonts w:ascii="Bookman Old Style" w:hAnsi="Bookman Old Style"/>
          <w:sz w:val="24"/>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8.1 Where do U.S. banks rank compared with international banks?</w:t>
      </w:r>
      <w:r w:rsidRPr="00BD5391">
        <w:rPr>
          <w:rFonts w:ascii="Bookman Old Style" w:hAnsi="Bookman Old Style"/>
          <w:sz w:val="24"/>
        </w:rPr>
        <w:t xml:space="preserve"> </w:t>
      </w:r>
    </w:p>
    <w:p w:rsidR="003664B1" w:rsidRDefault="003664B1" w:rsidP="00F1662F">
      <w:pPr>
        <w:pStyle w:val="Sumtext"/>
        <w:widowControl w:val="0"/>
        <w:spacing w:line="240" w:lineRule="auto"/>
        <w:ind w:firstLine="720"/>
        <w:jc w:val="left"/>
        <w:rPr>
          <w:rFonts w:ascii="Bookman Old Style" w:hAnsi="Bookman Old Style"/>
          <w:i/>
          <w:sz w:val="24"/>
          <w:lang w:val="en-GB"/>
        </w:rPr>
      </w:pPr>
      <w:r w:rsidRPr="0095128B">
        <w:rPr>
          <w:rFonts w:ascii="Bookman Old Style" w:hAnsi="Bookman Old Style"/>
          <w:i/>
          <w:sz w:val="24"/>
          <w:lang w:val="en-GB"/>
        </w:rPr>
        <w:t>Banks in Asia and Europe are generally much larger than U.S. banks. In fact, only 3 out of the world’s 30 largest banks are based in the United States.</w:t>
      </w:r>
    </w:p>
    <w:p w:rsidR="003664B1" w:rsidRPr="0095128B" w:rsidRDefault="003664B1" w:rsidP="00F1662F">
      <w:pPr>
        <w:pStyle w:val="Sumtext"/>
        <w:widowControl w:val="0"/>
        <w:spacing w:line="240" w:lineRule="auto"/>
        <w:ind w:firstLine="720"/>
        <w:jc w:val="left"/>
        <w:rPr>
          <w:rFonts w:ascii="Bookman Old Style" w:hAnsi="Bookman Old Style"/>
          <w:i/>
          <w:sz w:val="24"/>
          <w:lang w:val="en-GB"/>
        </w:rPr>
      </w:pPr>
    </w:p>
    <w:p w:rsidR="003664B1" w:rsidRDefault="003664B1" w:rsidP="00F1662F">
      <w:pPr>
        <w:pStyle w:val="Sumtext"/>
        <w:widowControl w:val="0"/>
        <w:spacing w:line="240" w:lineRule="auto"/>
        <w:jc w:val="left"/>
        <w:rPr>
          <w:rFonts w:ascii="Bookman Old Style" w:hAnsi="Bookman Old Style"/>
          <w:sz w:val="24"/>
        </w:rPr>
      </w:pPr>
      <w:r w:rsidRPr="00BD5391">
        <w:rPr>
          <w:rFonts w:ascii="Bookman Old Style" w:hAnsi="Bookman Old Style"/>
          <w:b/>
          <w:bCs/>
          <w:sz w:val="24"/>
        </w:rPr>
        <w:t>8.2 Do other countries have organizations that play roles similar to those played by the Federal Reserve?</w:t>
      </w:r>
      <w:r w:rsidRPr="00BD5391">
        <w:rPr>
          <w:rFonts w:ascii="Bookman Old Style" w:hAnsi="Bookman Old Style"/>
          <w:sz w:val="24"/>
        </w:rPr>
        <w:t xml:space="preserve"> </w:t>
      </w:r>
    </w:p>
    <w:p w:rsidR="003664B1" w:rsidRPr="0095128B" w:rsidRDefault="003664B1" w:rsidP="00F1662F">
      <w:pPr>
        <w:pStyle w:val="Sumtext"/>
        <w:widowControl w:val="0"/>
        <w:spacing w:line="240" w:lineRule="auto"/>
        <w:ind w:firstLine="720"/>
        <w:jc w:val="left"/>
        <w:rPr>
          <w:rFonts w:ascii="Bookman Old Style" w:hAnsi="Bookman Old Style"/>
          <w:i/>
          <w:sz w:val="24"/>
          <w:lang w:val="en-GB"/>
        </w:rPr>
      </w:pPr>
      <w:r w:rsidRPr="0095128B">
        <w:rPr>
          <w:rFonts w:ascii="Bookman Old Style" w:hAnsi="Bookman Old Style"/>
          <w:i/>
          <w:sz w:val="24"/>
          <w:lang w:val="en-GB"/>
        </w:rPr>
        <w:t>Yes, virtually all nations have central banks that perform many of the same functions the U.S. Federal Reserve System does.</w:t>
      </w:r>
    </w:p>
    <w:p w:rsidR="003664B1" w:rsidRPr="00D856A0" w:rsidRDefault="003664B1" w:rsidP="00F1662F">
      <w:pPr>
        <w:rPr>
          <w:sz w:val="28"/>
          <w:szCs w:val="28"/>
        </w:rPr>
      </w:pPr>
      <w:r>
        <w:rPr>
          <w:b/>
          <w:sz w:val="28"/>
          <w:szCs w:val="28"/>
        </w:rPr>
        <w:br w:type="page"/>
      </w:r>
      <w:r w:rsidRPr="00D856A0">
        <w:rPr>
          <w:b/>
          <w:sz w:val="28"/>
          <w:szCs w:val="28"/>
        </w:rPr>
        <w:lastRenderedPageBreak/>
        <w:t>Answers to Review Questions</w:t>
      </w:r>
    </w:p>
    <w:p w:rsidR="003664B1" w:rsidRDefault="003664B1" w:rsidP="00F1662F">
      <w:pPr>
        <w:rPr>
          <w:szCs w:val="24"/>
        </w:rPr>
      </w:pPr>
    </w:p>
    <w:p w:rsidR="003664B1" w:rsidRPr="00EA2012" w:rsidRDefault="003664B1" w:rsidP="00F1662F">
      <w:pPr>
        <w:rPr>
          <w:b/>
          <w:szCs w:val="24"/>
        </w:rPr>
      </w:pPr>
      <w:r w:rsidRPr="00EA2012">
        <w:rPr>
          <w:b/>
          <w:szCs w:val="24"/>
        </w:rPr>
        <w:t>1</w:t>
      </w:r>
      <w:r>
        <w:rPr>
          <w:b/>
          <w:szCs w:val="24"/>
        </w:rPr>
        <w:t xml:space="preserve">. </w:t>
      </w:r>
      <w:r w:rsidRPr="00EA2012">
        <w:rPr>
          <w:b/>
          <w:szCs w:val="24"/>
        </w:rPr>
        <w:t>What is the financial system? Why is the direct transfer of funds from savers to users rare?</w:t>
      </w:r>
    </w:p>
    <w:p w:rsidR="003664B1" w:rsidRDefault="003664B1" w:rsidP="00F1662F">
      <w:pPr>
        <w:ind w:firstLine="720"/>
        <w:rPr>
          <w:szCs w:val="24"/>
        </w:rPr>
      </w:pPr>
      <w:r>
        <w:rPr>
          <w:i/>
          <w:szCs w:val="24"/>
        </w:rPr>
        <w:t>The financial system</w:t>
      </w:r>
      <w:r w:rsidRPr="0069436D">
        <w:rPr>
          <w:i/>
          <w:szCs w:val="24"/>
        </w:rPr>
        <w:t xml:space="preserve"> </w:t>
      </w:r>
      <w:r w:rsidRPr="0069436D">
        <w:rPr>
          <w:rFonts w:cs="Arial"/>
          <w:i/>
          <w:szCs w:val="24"/>
        </w:rPr>
        <w:t>is the process by which funds are transferred between savers and users, encompassing h</w:t>
      </w:r>
      <w:r w:rsidRPr="0069436D">
        <w:rPr>
          <w:i/>
          <w:szCs w:val="24"/>
        </w:rPr>
        <w:t>ouseholds, businesses, government, financial institutions, and financial markets</w:t>
      </w:r>
      <w:r w:rsidRPr="0069436D">
        <w:rPr>
          <w:szCs w:val="24"/>
        </w:rPr>
        <w:t>.</w:t>
      </w:r>
    </w:p>
    <w:p w:rsidR="003664B1" w:rsidRPr="0069436D" w:rsidRDefault="003664B1" w:rsidP="00F1662F">
      <w:pPr>
        <w:ind w:firstLine="720"/>
        <w:rPr>
          <w:i/>
          <w:szCs w:val="24"/>
        </w:rPr>
      </w:pPr>
      <w:r w:rsidRPr="0069436D">
        <w:rPr>
          <w:i/>
          <w:szCs w:val="24"/>
        </w:rPr>
        <w:t xml:space="preserve">The </w:t>
      </w:r>
      <w:r>
        <w:rPr>
          <w:i/>
          <w:szCs w:val="24"/>
        </w:rPr>
        <w:t>direct transfer of funds between savers and users is rare</w:t>
      </w:r>
      <w:r w:rsidRPr="0069436D">
        <w:rPr>
          <w:i/>
          <w:szCs w:val="24"/>
        </w:rPr>
        <w:t xml:space="preserve"> </w:t>
      </w:r>
      <w:r>
        <w:rPr>
          <w:i/>
          <w:szCs w:val="24"/>
        </w:rPr>
        <w:t>because it is difficult</w:t>
      </w:r>
      <w:r w:rsidRPr="0069436D">
        <w:rPr>
          <w:i/>
          <w:szCs w:val="24"/>
        </w:rPr>
        <w:t xml:space="preserve"> for a company to obtain inventory or a consumer to make a major purchase without financing, and it’s difficult for a modern economy to function without well-developed financial institutions. They increase the efficiency and effectiveness of the transfer of funds between savers and users, thus eliminating a direct transfer. Because of them, savers actually earn more and users pay less than they would without them. </w:t>
      </w:r>
    </w:p>
    <w:p w:rsidR="003664B1" w:rsidRDefault="003664B1" w:rsidP="00F1662F">
      <w:pPr>
        <w:rPr>
          <w:szCs w:val="24"/>
        </w:rPr>
      </w:pPr>
    </w:p>
    <w:p w:rsidR="003664B1" w:rsidRPr="00A4017C" w:rsidRDefault="003664B1" w:rsidP="00F1662F">
      <w:pPr>
        <w:spacing w:line="360" w:lineRule="auto"/>
        <w:rPr>
          <w:b/>
        </w:rPr>
      </w:pPr>
      <w:r w:rsidRPr="00A4017C">
        <w:rPr>
          <w:b/>
        </w:rPr>
        <w:t>2</w:t>
      </w:r>
      <w:r>
        <w:rPr>
          <w:b/>
        </w:rPr>
        <w:t xml:space="preserve">. </w:t>
      </w:r>
      <w:r w:rsidRPr="00A4017C">
        <w:rPr>
          <w:b/>
        </w:rPr>
        <w:t>What is a security? Give several examples.</w:t>
      </w:r>
    </w:p>
    <w:p w:rsidR="003664B1" w:rsidRPr="00655FB1" w:rsidRDefault="003664B1" w:rsidP="00F1662F">
      <w:pPr>
        <w:ind w:firstLine="720"/>
        <w:rPr>
          <w:i/>
          <w:iCs/>
        </w:rPr>
      </w:pPr>
      <w:r w:rsidRPr="00655FB1">
        <w:rPr>
          <w:i/>
          <w:iCs/>
        </w:rPr>
        <w:t>Securities, also called financial instruments, represent obligations on the part of issuers—businesses and governments—to provide purchasers with expected or stated returns on the funds invested or loaned. Securities can be classified into three categories: money market instruments, bonds, and stock. Money market instruments and bonds are debt instruments. Money market instruments are short-term debt securities and tend to be low-risk securities. Bonds are longer-term debt securities and pay a fixed amount of interest each year.</w:t>
      </w:r>
      <w:r w:rsidRPr="00655FB1">
        <w:t xml:space="preserve"> </w:t>
      </w:r>
      <w:r w:rsidRPr="00655FB1">
        <w:rPr>
          <w:i/>
          <w:iCs/>
        </w:rPr>
        <w:t>Common stock represents ownership in corporations. Common stockholders have voting rights and a residual claim on the firm’s assets.</w:t>
      </w:r>
    </w:p>
    <w:p w:rsidR="003664B1" w:rsidRDefault="003664B1" w:rsidP="00F1662F">
      <w:pPr>
        <w:spacing w:line="360" w:lineRule="auto"/>
      </w:pPr>
    </w:p>
    <w:p w:rsidR="003664B1" w:rsidRPr="00A4017C" w:rsidRDefault="003664B1" w:rsidP="0028074C">
      <w:pPr>
        <w:rPr>
          <w:b/>
        </w:rPr>
      </w:pPr>
      <w:r w:rsidRPr="00A4017C">
        <w:rPr>
          <w:b/>
        </w:rPr>
        <w:t>3</w:t>
      </w:r>
      <w:r>
        <w:rPr>
          <w:b/>
        </w:rPr>
        <w:t xml:space="preserve">. </w:t>
      </w:r>
      <w:r w:rsidRPr="00A4017C">
        <w:rPr>
          <w:b/>
        </w:rPr>
        <w:t>List the major types of bonds. Explain a mortgage pass-through.</w:t>
      </w:r>
    </w:p>
    <w:p w:rsidR="003664B1" w:rsidRDefault="003664B1" w:rsidP="0028074C">
      <w:pPr>
        <w:ind w:firstLine="720"/>
        <w:rPr>
          <w:szCs w:val="24"/>
        </w:rPr>
      </w:pPr>
      <w:r w:rsidRPr="00655FB1">
        <w:rPr>
          <w:i/>
          <w:iCs/>
        </w:rPr>
        <w:t>Bonds are longer-term debt securities and pay a fixed amount of interest each year</w:t>
      </w:r>
      <w:r w:rsidRPr="00A40C91">
        <w:t xml:space="preserve">. </w:t>
      </w:r>
    </w:p>
    <w:p w:rsidR="003664B1" w:rsidRDefault="003664B1" w:rsidP="00F1662F">
      <w:pPr>
        <w:ind w:left="360"/>
      </w:pPr>
    </w:p>
    <w:p w:rsidR="003664B1" w:rsidRPr="00655FB1" w:rsidRDefault="003664B1" w:rsidP="00F1662F">
      <w:pPr>
        <w:numPr>
          <w:ilvl w:val="0"/>
          <w:numId w:val="18"/>
        </w:numPr>
        <w:rPr>
          <w:szCs w:val="24"/>
        </w:rPr>
      </w:pPr>
      <w:r w:rsidRPr="00655FB1">
        <w:rPr>
          <w:i/>
          <w:szCs w:val="24"/>
          <w:u w:val="single"/>
        </w:rPr>
        <w:t>A government bond</w:t>
      </w:r>
      <w:r w:rsidRPr="00655FB1">
        <w:rPr>
          <w:i/>
          <w:szCs w:val="24"/>
        </w:rPr>
        <w:t xml:space="preserve"> is sold by the U.S. Treasury and backed by the full faith and credit of the U.S. government, so it has very low risk</w:t>
      </w:r>
      <w:r>
        <w:rPr>
          <w:i/>
          <w:szCs w:val="24"/>
        </w:rPr>
        <w:t xml:space="preserve">. </w:t>
      </w:r>
    </w:p>
    <w:p w:rsidR="003664B1" w:rsidRPr="00655FB1" w:rsidRDefault="003664B1" w:rsidP="00F1662F">
      <w:pPr>
        <w:ind w:left="720"/>
        <w:rPr>
          <w:szCs w:val="24"/>
        </w:rPr>
      </w:pPr>
    </w:p>
    <w:p w:rsidR="003664B1" w:rsidRPr="00655FB1" w:rsidRDefault="003664B1" w:rsidP="00F1662F">
      <w:pPr>
        <w:numPr>
          <w:ilvl w:val="0"/>
          <w:numId w:val="18"/>
        </w:numPr>
        <w:rPr>
          <w:i/>
          <w:iCs/>
          <w:szCs w:val="24"/>
        </w:rPr>
      </w:pPr>
      <w:r w:rsidRPr="00655FB1">
        <w:rPr>
          <w:rFonts w:cs="Arial"/>
          <w:i/>
          <w:szCs w:val="24"/>
        </w:rPr>
        <w:t xml:space="preserve">A </w:t>
      </w:r>
      <w:r w:rsidRPr="00655FB1">
        <w:rPr>
          <w:rFonts w:cs="Arial"/>
          <w:i/>
          <w:szCs w:val="24"/>
          <w:u w:val="single"/>
        </w:rPr>
        <w:t>municipal bond</w:t>
      </w:r>
      <w:r w:rsidRPr="00655FB1">
        <w:rPr>
          <w:rFonts w:cs="Arial"/>
          <w:i/>
          <w:szCs w:val="24"/>
        </w:rPr>
        <w:t xml:space="preserve"> is issued </w:t>
      </w:r>
      <w:r w:rsidRPr="00655FB1">
        <w:rPr>
          <w:i/>
          <w:szCs w:val="24"/>
        </w:rPr>
        <w:t>by a state or local government, and interest received is exempt from federal income taxes</w:t>
      </w:r>
      <w:r>
        <w:rPr>
          <w:i/>
          <w:szCs w:val="24"/>
        </w:rPr>
        <w:t>.</w:t>
      </w:r>
      <w:r w:rsidRPr="00655FB1">
        <w:t xml:space="preserve"> </w:t>
      </w:r>
      <w:r w:rsidRPr="00655FB1">
        <w:rPr>
          <w:i/>
          <w:iCs/>
        </w:rPr>
        <w:t>Most municipal bonds have risk ratings.</w:t>
      </w:r>
    </w:p>
    <w:p w:rsidR="003664B1" w:rsidRDefault="003664B1" w:rsidP="00F1662F">
      <w:pPr>
        <w:rPr>
          <w:i/>
          <w:szCs w:val="24"/>
          <w:u w:val="single"/>
        </w:rPr>
      </w:pPr>
    </w:p>
    <w:p w:rsidR="003664B1" w:rsidRPr="00655FB1" w:rsidRDefault="003664B1" w:rsidP="00F1662F">
      <w:pPr>
        <w:numPr>
          <w:ilvl w:val="0"/>
          <w:numId w:val="18"/>
        </w:numPr>
        <w:rPr>
          <w:szCs w:val="24"/>
        </w:rPr>
      </w:pPr>
      <w:r w:rsidRPr="00655FB1">
        <w:rPr>
          <w:i/>
          <w:szCs w:val="24"/>
          <w:u w:val="single"/>
        </w:rPr>
        <w:t>Secured bonds</w:t>
      </w:r>
      <w:r w:rsidRPr="00655FB1">
        <w:rPr>
          <w:i/>
          <w:szCs w:val="24"/>
        </w:rPr>
        <w:t xml:space="preserve"> are backed by a specific asset pledged as collateral (such as real estate, buildings, machinery) and are less risky than those without collateral, so have lower rates</w:t>
      </w:r>
      <w:r>
        <w:rPr>
          <w:i/>
          <w:szCs w:val="24"/>
        </w:rPr>
        <w:t xml:space="preserve">. </w:t>
      </w:r>
    </w:p>
    <w:p w:rsidR="003664B1" w:rsidRDefault="003664B1" w:rsidP="00F1662F">
      <w:pPr>
        <w:rPr>
          <w:i/>
          <w:szCs w:val="24"/>
          <w:u w:val="single"/>
        </w:rPr>
      </w:pPr>
    </w:p>
    <w:p w:rsidR="003664B1" w:rsidRDefault="003664B1" w:rsidP="00F1662F">
      <w:pPr>
        <w:numPr>
          <w:ilvl w:val="0"/>
          <w:numId w:val="18"/>
        </w:numPr>
        <w:rPr>
          <w:szCs w:val="24"/>
        </w:rPr>
      </w:pPr>
      <w:r w:rsidRPr="00655FB1">
        <w:rPr>
          <w:i/>
          <w:szCs w:val="24"/>
          <w:u w:val="single"/>
        </w:rPr>
        <w:lastRenderedPageBreak/>
        <w:t>Unsecured bonds</w:t>
      </w:r>
      <w:r w:rsidRPr="00655FB1">
        <w:rPr>
          <w:i/>
          <w:szCs w:val="24"/>
        </w:rPr>
        <w:t xml:space="preserve"> (also called debentures) are backed only by the financial reputation of the issuing corporation, so are riskier than secured bonds.</w:t>
      </w:r>
      <w:r w:rsidRPr="00655FB1">
        <w:rPr>
          <w:szCs w:val="24"/>
        </w:rPr>
        <w:t xml:space="preserve"> </w:t>
      </w:r>
    </w:p>
    <w:p w:rsidR="003664B1" w:rsidRDefault="003664B1" w:rsidP="00F1662F">
      <w:pPr>
        <w:rPr>
          <w:i/>
          <w:iCs/>
        </w:rPr>
      </w:pPr>
    </w:p>
    <w:p w:rsidR="003664B1" w:rsidRDefault="003664B1" w:rsidP="00F1662F">
      <w:pPr>
        <w:numPr>
          <w:ilvl w:val="0"/>
          <w:numId w:val="18"/>
        </w:numPr>
      </w:pPr>
      <w:r w:rsidRPr="00655FB1">
        <w:rPr>
          <w:i/>
          <w:iCs/>
          <w:u w:val="single"/>
        </w:rPr>
        <w:t>Mortgage pass-through securities</w:t>
      </w:r>
      <w:r w:rsidRPr="00655FB1">
        <w:rPr>
          <w:i/>
          <w:iCs/>
        </w:rPr>
        <w:t xml:space="preserve"> are bonds backed by a pool of mortgage loans.</w:t>
      </w:r>
      <w:r w:rsidRPr="00A40C91">
        <w:t xml:space="preserve"> </w:t>
      </w:r>
    </w:p>
    <w:p w:rsidR="003664B1" w:rsidRDefault="003664B1" w:rsidP="00F1662F"/>
    <w:p w:rsidR="003664B1" w:rsidRPr="00A4017C" w:rsidRDefault="003664B1" w:rsidP="00F1662F">
      <w:pPr>
        <w:rPr>
          <w:b/>
        </w:rPr>
      </w:pPr>
      <w:r w:rsidRPr="00A4017C">
        <w:rPr>
          <w:b/>
        </w:rPr>
        <w:t>4</w:t>
      </w:r>
      <w:r>
        <w:rPr>
          <w:b/>
        </w:rPr>
        <w:t xml:space="preserve">. </w:t>
      </w:r>
      <w:r w:rsidRPr="00A4017C">
        <w:rPr>
          <w:b/>
        </w:rPr>
        <w:t xml:space="preserve">What are the differences between common stock and preferred </w:t>
      </w:r>
      <w:r>
        <w:rPr>
          <w:b/>
        </w:rPr>
        <w:t xml:space="preserve">     </w:t>
      </w:r>
      <w:r w:rsidRPr="00A4017C">
        <w:rPr>
          <w:b/>
        </w:rPr>
        <w:t>stock?</w:t>
      </w:r>
    </w:p>
    <w:p w:rsidR="003664B1" w:rsidRPr="005D6FC1" w:rsidRDefault="003664B1" w:rsidP="00F1662F">
      <w:pPr>
        <w:numPr>
          <w:ilvl w:val="0"/>
          <w:numId w:val="20"/>
        </w:numPr>
        <w:tabs>
          <w:tab w:val="clear" w:pos="1440"/>
          <w:tab w:val="num" w:pos="1080"/>
        </w:tabs>
        <w:ind w:left="1080" w:firstLine="0"/>
        <w:rPr>
          <w:szCs w:val="24"/>
        </w:rPr>
      </w:pPr>
      <w:r w:rsidRPr="00655FB1">
        <w:rPr>
          <w:i/>
          <w:szCs w:val="24"/>
          <w:u w:val="single"/>
        </w:rPr>
        <w:t>Common stock</w:t>
      </w:r>
      <w:r w:rsidRPr="00655FB1">
        <w:rPr>
          <w:i/>
          <w:szCs w:val="24"/>
        </w:rPr>
        <w:t xml:space="preserve"> is the basis of corporate ownership, since its purchasers are true owners of the firm</w:t>
      </w:r>
      <w:r>
        <w:rPr>
          <w:i/>
          <w:szCs w:val="24"/>
        </w:rPr>
        <w:t xml:space="preserve">. </w:t>
      </w:r>
      <w:r w:rsidRPr="00655FB1">
        <w:rPr>
          <w:i/>
          <w:szCs w:val="24"/>
        </w:rPr>
        <w:t xml:space="preserve">They have </w:t>
      </w:r>
      <w:r w:rsidRPr="00655FB1">
        <w:rPr>
          <w:rFonts w:cs="Arial"/>
          <w:i/>
          <w:szCs w:val="24"/>
        </w:rPr>
        <w:t xml:space="preserve">the right to vote on major corporate decisions, elect a board of directors, </w:t>
      </w:r>
      <w:r>
        <w:rPr>
          <w:rFonts w:cs="Arial"/>
          <w:i/>
          <w:szCs w:val="24"/>
        </w:rPr>
        <w:t xml:space="preserve">and </w:t>
      </w:r>
      <w:r w:rsidRPr="00655FB1">
        <w:rPr>
          <w:rFonts w:cs="Arial"/>
          <w:i/>
          <w:szCs w:val="24"/>
        </w:rPr>
        <w:t xml:space="preserve">expect some return on their investment. They make money if the firm prospers and the stock rises, but can lose their entire investment if the company fails. </w:t>
      </w:r>
    </w:p>
    <w:p w:rsidR="003664B1" w:rsidRPr="005D6FC1" w:rsidRDefault="003664B1" w:rsidP="00F1662F">
      <w:pPr>
        <w:ind w:left="1080" w:hanging="360"/>
        <w:rPr>
          <w:szCs w:val="24"/>
        </w:rPr>
      </w:pPr>
    </w:p>
    <w:p w:rsidR="003664B1" w:rsidRPr="00D026D6" w:rsidRDefault="003664B1" w:rsidP="00F1662F">
      <w:pPr>
        <w:numPr>
          <w:ilvl w:val="0"/>
          <w:numId w:val="20"/>
        </w:numPr>
        <w:tabs>
          <w:tab w:val="clear" w:pos="1440"/>
          <w:tab w:val="num" w:pos="1080"/>
        </w:tabs>
        <w:ind w:left="1080" w:firstLine="0"/>
        <w:rPr>
          <w:i/>
          <w:szCs w:val="24"/>
          <w:u w:val="single"/>
        </w:rPr>
      </w:pPr>
      <w:r w:rsidRPr="00D026D6">
        <w:rPr>
          <w:i/>
          <w:szCs w:val="24"/>
          <w:u w:val="single"/>
        </w:rPr>
        <w:t>Preferred stock</w:t>
      </w:r>
      <w:r w:rsidRPr="00D026D6">
        <w:rPr>
          <w:i/>
          <w:szCs w:val="24"/>
        </w:rPr>
        <w:t xml:space="preserve"> is designed so that its holders receive preference in the payments of dividends and have claims on the firm’s assets that are ahead of claims of common stockholders. But holders have no voting rights. The dividend paid on a preferred stock issue rarely changes over time, regardless of the firm’s profitability, so it’s similar to a bond.</w:t>
      </w:r>
      <w:r w:rsidRPr="00D026D6">
        <w:rPr>
          <w:i/>
          <w:szCs w:val="24"/>
          <w:u w:val="single"/>
        </w:rPr>
        <w:t xml:space="preserve"> </w:t>
      </w:r>
    </w:p>
    <w:p w:rsidR="003664B1" w:rsidRDefault="003664B1" w:rsidP="00F1662F">
      <w:pPr>
        <w:rPr>
          <w:sz w:val="22"/>
          <w:szCs w:val="22"/>
        </w:rPr>
      </w:pPr>
    </w:p>
    <w:p w:rsidR="003664B1" w:rsidRPr="00521EF0" w:rsidRDefault="003664B1" w:rsidP="0028074C">
      <w:pPr>
        <w:ind w:left="-90"/>
        <w:rPr>
          <w:b/>
          <w:szCs w:val="24"/>
        </w:rPr>
      </w:pPr>
      <w:r w:rsidRPr="00A4017C">
        <w:rPr>
          <w:b/>
          <w:szCs w:val="24"/>
        </w:rPr>
        <w:t>5</w:t>
      </w:r>
      <w:r>
        <w:rPr>
          <w:b/>
          <w:szCs w:val="24"/>
        </w:rPr>
        <w:t xml:space="preserve">. </w:t>
      </w:r>
      <w:r w:rsidRPr="00A4017C">
        <w:rPr>
          <w:b/>
          <w:szCs w:val="24"/>
        </w:rPr>
        <w:t>Explain the differences</w:t>
      </w:r>
      <w:r>
        <w:rPr>
          <w:b/>
          <w:szCs w:val="24"/>
        </w:rPr>
        <w:t xml:space="preserve"> between a primary market and a </w:t>
      </w:r>
      <w:r w:rsidRPr="00A4017C">
        <w:rPr>
          <w:b/>
          <w:szCs w:val="24"/>
        </w:rPr>
        <w:t>secondary market</w:t>
      </w:r>
      <w:r>
        <w:rPr>
          <w:b/>
          <w:szCs w:val="24"/>
        </w:rPr>
        <w:t xml:space="preserve">. </w:t>
      </w:r>
      <w:r w:rsidRPr="00A4017C">
        <w:rPr>
          <w:b/>
          <w:szCs w:val="24"/>
        </w:rPr>
        <w:t xml:space="preserve"> </w:t>
      </w:r>
    </w:p>
    <w:p w:rsidR="003664B1" w:rsidRDefault="003664B1" w:rsidP="0028074C">
      <w:pPr>
        <w:ind w:firstLine="720"/>
        <w:rPr>
          <w:i/>
          <w:szCs w:val="24"/>
        </w:rPr>
      </w:pPr>
      <w:r w:rsidRPr="003C148E">
        <w:rPr>
          <w:i/>
          <w:szCs w:val="24"/>
        </w:rPr>
        <w:t xml:space="preserve">Securities are sold in two financial markets—primary and secondary. </w:t>
      </w:r>
    </w:p>
    <w:p w:rsidR="003664B1" w:rsidRDefault="003664B1" w:rsidP="0028074C">
      <w:pPr>
        <w:ind w:firstLine="720"/>
        <w:rPr>
          <w:i/>
          <w:szCs w:val="24"/>
        </w:rPr>
      </w:pPr>
    </w:p>
    <w:p w:rsidR="003664B1" w:rsidRPr="007E16CD" w:rsidRDefault="003664B1" w:rsidP="00F1662F">
      <w:pPr>
        <w:numPr>
          <w:ilvl w:val="0"/>
          <w:numId w:val="21"/>
        </w:numPr>
        <w:tabs>
          <w:tab w:val="clear" w:pos="1440"/>
        </w:tabs>
        <w:ind w:left="1080"/>
        <w:rPr>
          <w:sz w:val="22"/>
          <w:szCs w:val="22"/>
        </w:rPr>
      </w:pPr>
      <w:r w:rsidRPr="003C148E">
        <w:rPr>
          <w:i/>
          <w:szCs w:val="24"/>
        </w:rPr>
        <w:t xml:space="preserve">In a </w:t>
      </w:r>
      <w:r w:rsidRPr="003C148E">
        <w:rPr>
          <w:rFonts w:cs="Arial"/>
          <w:i/>
          <w:szCs w:val="24"/>
          <w:u w:val="single"/>
        </w:rPr>
        <w:t>primary market</w:t>
      </w:r>
      <w:r w:rsidRPr="003C148E">
        <w:rPr>
          <w:rFonts w:cs="Arial"/>
          <w:i/>
          <w:szCs w:val="24"/>
        </w:rPr>
        <w:t xml:space="preserve">, </w:t>
      </w:r>
      <w:r w:rsidRPr="003C148E">
        <w:rPr>
          <w:i/>
          <w:szCs w:val="24"/>
        </w:rPr>
        <w:t xml:space="preserve">firms or government agencies issue securities and sell them to the public as </w:t>
      </w:r>
      <w:r w:rsidRPr="003C148E">
        <w:rPr>
          <w:rFonts w:cs="Arial"/>
          <w:i/>
          <w:szCs w:val="24"/>
        </w:rPr>
        <w:t>investors. So when a firm needs money to expand, build, or buy inventory (or when a government needs funds), it can act as issuer of the security and receive the proceeds</w:t>
      </w:r>
      <w:r>
        <w:rPr>
          <w:rFonts w:cs="Arial"/>
          <w:i/>
          <w:szCs w:val="24"/>
        </w:rPr>
        <w:t xml:space="preserve">. </w:t>
      </w:r>
    </w:p>
    <w:p w:rsidR="003664B1" w:rsidRPr="007E16CD" w:rsidRDefault="003664B1" w:rsidP="00F1662F">
      <w:pPr>
        <w:ind w:left="720"/>
        <w:rPr>
          <w:sz w:val="22"/>
          <w:szCs w:val="22"/>
        </w:rPr>
      </w:pPr>
    </w:p>
    <w:p w:rsidR="003664B1" w:rsidRPr="003C148E" w:rsidRDefault="003664B1" w:rsidP="00F1662F">
      <w:pPr>
        <w:numPr>
          <w:ilvl w:val="0"/>
          <w:numId w:val="21"/>
        </w:numPr>
        <w:tabs>
          <w:tab w:val="clear" w:pos="1440"/>
        </w:tabs>
        <w:ind w:left="1080"/>
        <w:rPr>
          <w:sz w:val="22"/>
          <w:szCs w:val="22"/>
        </w:rPr>
      </w:pPr>
      <w:r w:rsidRPr="003C148E">
        <w:rPr>
          <w:rFonts w:cs="Arial"/>
          <w:i/>
          <w:szCs w:val="24"/>
        </w:rPr>
        <w:t xml:space="preserve">In a </w:t>
      </w:r>
      <w:r w:rsidRPr="003C148E">
        <w:rPr>
          <w:rFonts w:cs="Arial"/>
          <w:i/>
          <w:szCs w:val="24"/>
          <w:u w:val="single"/>
        </w:rPr>
        <w:t>secondary market</w:t>
      </w:r>
      <w:r w:rsidRPr="003C148E">
        <w:rPr>
          <w:rFonts w:cs="Arial"/>
          <w:i/>
          <w:szCs w:val="24"/>
        </w:rPr>
        <w:t xml:space="preserve">, </w:t>
      </w:r>
      <w:r w:rsidRPr="003C148E">
        <w:rPr>
          <w:i/>
          <w:szCs w:val="24"/>
        </w:rPr>
        <w:t>previously issued securities are traded among investors</w:t>
      </w:r>
      <w:r w:rsidRPr="003C148E">
        <w:rPr>
          <w:rFonts w:cs="Arial"/>
          <w:i/>
          <w:szCs w:val="24"/>
        </w:rPr>
        <w:t xml:space="preserve">. Most U.S. investment </w:t>
      </w:r>
      <w:r w:rsidRPr="003C148E">
        <w:rPr>
          <w:i/>
          <w:szCs w:val="24"/>
        </w:rPr>
        <w:t>activity occurs in the secondary market, which is actually a collection of financial markets. The corporations and governments that issued the securities being traded are not directly involved, do not make payments when securities are sold, and do not receive proceeds when they’re purchased</w:t>
      </w:r>
      <w:r>
        <w:rPr>
          <w:i/>
          <w:szCs w:val="24"/>
        </w:rPr>
        <w:t xml:space="preserve">. </w:t>
      </w:r>
    </w:p>
    <w:p w:rsidR="003664B1" w:rsidRPr="005E0481" w:rsidRDefault="003664B1" w:rsidP="00F1662F">
      <w:pPr>
        <w:rPr>
          <w:sz w:val="22"/>
          <w:szCs w:val="22"/>
        </w:rPr>
      </w:pPr>
    </w:p>
    <w:p w:rsidR="003664B1" w:rsidRPr="00521EF0" w:rsidRDefault="003664B1" w:rsidP="00F1662F">
      <w:pPr>
        <w:rPr>
          <w:b/>
        </w:rPr>
      </w:pPr>
      <w:r>
        <w:rPr>
          <w:b/>
        </w:rPr>
        <w:br w:type="page"/>
      </w:r>
      <w:r w:rsidRPr="00521EF0">
        <w:rPr>
          <w:b/>
        </w:rPr>
        <w:lastRenderedPageBreak/>
        <w:t>6</w:t>
      </w:r>
      <w:r>
        <w:rPr>
          <w:b/>
        </w:rPr>
        <w:t xml:space="preserve">. </w:t>
      </w:r>
      <w:r w:rsidRPr="00521EF0">
        <w:rPr>
          <w:b/>
        </w:rPr>
        <w:t>Why are commercial banks, savings banks, and credit unions classified as depository financial institutions? How do the three differ?</w:t>
      </w:r>
    </w:p>
    <w:p w:rsidR="003664B1" w:rsidRPr="00C115EC" w:rsidRDefault="003664B1" w:rsidP="00F1662F">
      <w:pPr>
        <w:numPr>
          <w:ilvl w:val="0"/>
          <w:numId w:val="22"/>
        </w:numPr>
        <w:tabs>
          <w:tab w:val="clear" w:pos="1440"/>
          <w:tab w:val="num" w:pos="1080"/>
        </w:tabs>
        <w:ind w:left="1080"/>
        <w:rPr>
          <w:szCs w:val="24"/>
        </w:rPr>
      </w:pPr>
      <w:r w:rsidRPr="0069436D">
        <w:rPr>
          <w:i/>
          <w:szCs w:val="24"/>
          <w:u w:val="single"/>
        </w:rPr>
        <w:t>Commercial banks</w:t>
      </w:r>
      <w:r w:rsidRPr="0069436D">
        <w:rPr>
          <w:i/>
          <w:szCs w:val="24"/>
        </w:rPr>
        <w:t xml:space="preserve"> are the largest and probably most important financial institution in the </w:t>
      </w:r>
      <w:r>
        <w:rPr>
          <w:i/>
          <w:szCs w:val="24"/>
        </w:rPr>
        <w:t>United States</w:t>
      </w:r>
      <w:r w:rsidRPr="0069436D">
        <w:rPr>
          <w:i/>
          <w:szCs w:val="24"/>
        </w:rPr>
        <w:t xml:space="preserve"> and in most nations. They </w:t>
      </w:r>
      <w:r>
        <w:rPr>
          <w:i/>
          <w:szCs w:val="24"/>
        </w:rPr>
        <w:t xml:space="preserve">are </w:t>
      </w:r>
      <w:r w:rsidRPr="0069436D">
        <w:rPr>
          <w:i/>
          <w:szCs w:val="24"/>
        </w:rPr>
        <w:t xml:space="preserve">the most common type and offer the most services of any institution. </w:t>
      </w:r>
    </w:p>
    <w:p w:rsidR="003664B1" w:rsidRPr="00C115EC" w:rsidRDefault="003664B1" w:rsidP="00F1662F">
      <w:pPr>
        <w:tabs>
          <w:tab w:val="num" w:pos="1080"/>
        </w:tabs>
        <w:ind w:left="1080" w:hanging="360"/>
        <w:rPr>
          <w:szCs w:val="24"/>
        </w:rPr>
      </w:pPr>
    </w:p>
    <w:p w:rsidR="003664B1" w:rsidRPr="00C115EC" w:rsidRDefault="003664B1" w:rsidP="0028074C">
      <w:pPr>
        <w:numPr>
          <w:ilvl w:val="0"/>
          <w:numId w:val="22"/>
        </w:numPr>
        <w:tabs>
          <w:tab w:val="clear" w:pos="1440"/>
          <w:tab w:val="num" w:pos="1080"/>
        </w:tabs>
        <w:ind w:left="1080"/>
        <w:rPr>
          <w:szCs w:val="24"/>
        </w:rPr>
      </w:pPr>
      <w:r w:rsidRPr="0069436D">
        <w:rPr>
          <w:i/>
          <w:szCs w:val="24"/>
          <w:u w:val="single"/>
        </w:rPr>
        <w:t>Savings banks</w:t>
      </w:r>
      <w:r w:rsidRPr="0069436D">
        <w:rPr>
          <w:i/>
          <w:szCs w:val="24"/>
        </w:rPr>
        <w:t xml:space="preserve"> (once called savings and loan associations or thrift institutions) offer many of the same services as commercial banks but focus on accepting savings deposits and lending the funds to individuals for mortgage loans, much more than to businesses. </w:t>
      </w:r>
    </w:p>
    <w:p w:rsidR="003664B1" w:rsidRDefault="003664B1" w:rsidP="00F1662F">
      <w:pPr>
        <w:tabs>
          <w:tab w:val="num" w:pos="1080"/>
        </w:tabs>
        <w:ind w:left="990" w:hanging="270"/>
        <w:rPr>
          <w:i/>
          <w:szCs w:val="24"/>
          <w:u w:val="single"/>
        </w:rPr>
      </w:pPr>
    </w:p>
    <w:p w:rsidR="003664B1" w:rsidRDefault="003664B1" w:rsidP="0028074C">
      <w:pPr>
        <w:numPr>
          <w:ilvl w:val="0"/>
          <w:numId w:val="22"/>
        </w:numPr>
        <w:tabs>
          <w:tab w:val="clear" w:pos="1440"/>
        </w:tabs>
        <w:ind w:left="1080"/>
        <w:rPr>
          <w:szCs w:val="24"/>
        </w:rPr>
      </w:pPr>
      <w:r w:rsidRPr="0069436D">
        <w:rPr>
          <w:i/>
          <w:szCs w:val="24"/>
          <w:u w:val="single"/>
        </w:rPr>
        <w:t>Credit unions</w:t>
      </w:r>
      <w:r w:rsidRPr="0069436D">
        <w:rPr>
          <w:i/>
          <w:szCs w:val="24"/>
        </w:rPr>
        <w:t xml:space="preserve"> also offer similar services, but they’re unique, not-for-profit financial cooperatives owned by depositors, all of whom are members.</w:t>
      </w:r>
      <w:r w:rsidRPr="0069436D">
        <w:rPr>
          <w:szCs w:val="24"/>
        </w:rPr>
        <w:t xml:space="preserve"> </w:t>
      </w:r>
    </w:p>
    <w:p w:rsidR="003664B1" w:rsidRDefault="003664B1" w:rsidP="00F1662F">
      <w:pPr>
        <w:tabs>
          <w:tab w:val="num" w:pos="1080"/>
        </w:tabs>
        <w:ind w:left="900" w:hanging="180"/>
        <w:rPr>
          <w:i/>
          <w:szCs w:val="24"/>
        </w:rPr>
      </w:pPr>
    </w:p>
    <w:p w:rsidR="003664B1" w:rsidRPr="00521EF0" w:rsidRDefault="003664B1" w:rsidP="00F1662F">
      <w:pPr>
        <w:rPr>
          <w:b/>
        </w:rPr>
      </w:pPr>
      <w:r w:rsidRPr="00521EF0">
        <w:rPr>
          <w:b/>
        </w:rPr>
        <w:t>7</w:t>
      </w:r>
      <w:r>
        <w:rPr>
          <w:b/>
        </w:rPr>
        <w:t xml:space="preserve">. </w:t>
      </w:r>
      <w:r w:rsidRPr="00521EF0">
        <w:rPr>
          <w:b/>
        </w:rPr>
        <w:t>Why are life insurance companies, pension funds, and mutual funds considered financial institutions?</w:t>
      </w:r>
    </w:p>
    <w:p w:rsidR="003664B1" w:rsidRPr="00521EF0" w:rsidRDefault="003664B1" w:rsidP="00F1662F">
      <w:pPr>
        <w:ind w:firstLine="720"/>
        <w:rPr>
          <w:i/>
          <w:iCs/>
        </w:rPr>
      </w:pPr>
      <w:r w:rsidRPr="00BB34D6">
        <w:rPr>
          <w:i/>
          <w:iCs/>
        </w:rPr>
        <w:t xml:space="preserve">Financial institutions act as intermediaries between savers and users of funds. The two major types of financial institutions are depository institutions (those that accept checking and similar accounts) and </w:t>
      </w:r>
      <w:proofErr w:type="spellStart"/>
      <w:r w:rsidRPr="00BB34D6">
        <w:rPr>
          <w:i/>
          <w:iCs/>
        </w:rPr>
        <w:t>nondepository</w:t>
      </w:r>
      <w:proofErr w:type="spellEnd"/>
      <w:r w:rsidRPr="00BB34D6">
        <w:rPr>
          <w:i/>
          <w:iCs/>
        </w:rPr>
        <w:t xml:space="preserve"> institutions.</w:t>
      </w:r>
    </w:p>
    <w:p w:rsidR="003664B1" w:rsidRPr="0069436D" w:rsidRDefault="003664B1" w:rsidP="00F1662F">
      <w:pPr>
        <w:ind w:firstLine="720"/>
        <w:rPr>
          <w:szCs w:val="24"/>
        </w:rPr>
      </w:pPr>
      <w:proofErr w:type="spellStart"/>
      <w:r w:rsidRPr="00BB34D6">
        <w:rPr>
          <w:i/>
          <w:iCs/>
        </w:rPr>
        <w:t>Nondepository</w:t>
      </w:r>
      <w:proofErr w:type="spellEnd"/>
      <w:r w:rsidRPr="00BB34D6">
        <w:rPr>
          <w:i/>
          <w:iCs/>
        </w:rPr>
        <w:t xml:space="preserve"> institutions</w:t>
      </w:r>
      <w:r>
        <w:rPr>
          <w:i/>
          <w:iCs/>
        </w:rPr>
        <w:t xml:space="preserve"> </w:t>
      </w:r>
      <w:r w:rsidRPr="00BB34D6">
        <w:rPr>
          <w:i/>
          <w:iCs/>
        </w:rPr>
        <w:t xml:space="preserve">include pension funds and insurance companies. </w:t>
      </w:r>
      <w:proofErr w:type="spellStart"/>
      <w:r w:rsidRPr="00BB34D6">
        <w:rPr>
          <w:i/>
          <w:iCs/>
        </w:rPr>
        <w:t>Nondepository</w:t>
      </w:r>
      <w:proofErr w:type="spellEnd"/>
      <w:r w:rsidRPr="00BB34D6">
        <w:rPr>
          <w:i/>
          <w:iCs/>
        </w:rPr>
        <w:t xml:space="preserve"> institutions invest a large portion of their funds in stocks, bonds, and real estate</w:t>
      </w:r>
      <w:r w:rsidRPr="0069436D">
        <w:rPr>
          <w:i/>
          <w:szCs w:val="24"/>
        </w:rPr>
        <w:t xml:space="preserve"> and offer short- and long-term loans to businesses, thereby generating revenue into the economy. Insurance companies often lend larger funds to firms that need cash over long periods, such as when they’re buying real estate or investing in equipment. Similarly, because pension funds can be expected to have long-term cash coming in, they invest heavily in assets such as stocks, bonds, and real estate.</w:t>
      </w:r>
    </w:p>
    <w:p w:rsidR="003664B1" w:rsidRPr="00BB34D6" w:rsidRDefault="003664B1" w:rsidP="00F1662F">
      <w:pPr>
        <w:ind w:firstLine="720"/>
        <w:rPr>
          <w:i/>
          <w:iCs/>
        </w:rPr>
      </w:pPr>
      <w:r w:rsidRPr="00BB34D6">
        <w:rPr>
          <w:i/>
          <w:iCs/>
        </w:rPr>
        <w:t>Mutual funds are another important financial institution. These companies sell shares to investors and, in turn, invest the proceeds in securities. Many individuals today invest a large portion of their retirement savings in mutual fund shares.</w:t>
      </w:r>
    </w:p>
    <w:p w:rsidR="003664B1" w:rsidRDefault="003664B1" w:rsidP="00F1662F"/>
    <w:p w:rsidR="003664B1" w:rsidRPr="00521EF0" w:rsidRDefault="003664B1" w:rsidP="00F1662F">
      <w:pPr>
        <w:rPr>
          <w:b/>
        </w:rPr>
      </w:pPr>
      <w:r w:rsidRPr="00521EF0">
        <w:rPr>
          <w:b/>
        </w:rPr>
        <w:t>8</w:t>
      </w:r>
      <w:r>
        <w:rPr>
          <w:b/>
        </w:rPr>
        <w:t xml:space="preserve">. </w:t>
      </w:r>
      <w:r w:rsidRPr="00521EF0">
        <w:rPr>
          <w:b/>
        </w:rPr>
        <w:t>Briefly explain the role of the Federal Reserve and list the tools it uses to control the supply of money and credit.</w:t>
      </w:r>
    </w:p>
    <w:p w:rsidR="003664B1" w:rsidRDefault="003664B1" w:rsidP="00F1662F">
      <w:pPr>
        <w:ind w:firstLine="720"/>
        <w:rPr>
          <w:i/>
          <w:szCs w:val="24"/>
        </w:rPr>
      </w:pPr>
      <w:r w:rsidRPr="0069436D">
        <w:rPr>
          <w:rFonts w:cs="Arial"/>
          <w:i/>
          <w:szCs w:val="24"/>
        </w:rPr>
        <w:t xml:space="preserve">The Federal Reserve is the national bank, a key part in the entire U.S. financial system. </w:t>
      </w:r>
      <w:r w:rsidRPr="0069436D">
        <w:rPr>
          <w:i/>
          <w:szCs w:val="24"/>
        </w:rPr>
        <w:t xml:space="preserve">Not all banks are members of the Federal Reserve, but all federally chartered banks are required to belong. The Fed is </w:t>
      </w:r>
      <w:r w:rsidRPr="0069436D">
        <w:rPr>
          <w:rFonts w:cs="Arial"/>
          <w:i/>
          <w:szCs w:val="24"/>
        </w:rPr>
        <w:t xml:space="preserve">divided into 12 districts, each with its own district bank run by a board of directors and president. The Fed itself is governed by a seven-member board </w:t>
      </w:r>
      <w:r w:rsidRPr="0069436D">
        <w:rPr>
          <w:rFonts w:cs="Arial"/>
          <w:i/>
          <w:szCs w:val="24"/>
        </w:rPr>
        <w:lastRenderedPageBreak/>
        <w:t xml:space="preserve">appointed by the President and confirmed by the Senate. </w:t>
      </w:r>
      <w:r w:rsidRPr="0069436D">
        <w:rPr>
          <w:i/>
          <w:szCs w:val="24"/>
        </w:rPr>
        <w:t>Its 12-member Federal Open Markets Committee (FOMC) sets policy on monetary issues and interest rates.</w:t>
      </w:r>
      <w:r w:rsidRPr="0069436D">
        <w:rPr>
          <w:rFonts w:cs="Arial"/>
          <w:i/>
          <w:szCs w:val="24"/>
        </w:rPr>
        <w:t xml:space="preserve"> </w:t>
      </w:r>
      <w:r w:rsidRPr="0069436D">
        <w:rPr>
          <w:i/>
          <w:szCs w:val="24"/>
        </w:rPr>
        <w:t xml:space="preserve">One of the Fed’s responsibilities is to help facilitate check clearing, the process by which funds are transferred from check writer to recipient. If the writer and recipient are in separate states, the check goes through the Federal Reserve System. </w:t>
      </w:r>
    </w:p>
    <w:p w:rsidR="003664B1" w:rsidRPr="008F3E0A" w:rsidRDefault="003664B1" w:rsidP="00F1662F">
      <w:pPr>
        <w:ind w:firstLine="720"/>
        <w:rPr>
          <w:i/>
          <w:iCs/>
        </w:rPr>
      </w:pPr>
      <w:r w:rsidRPr="008F3E0A">
        <w:rPr>
          <w:i/>
          <w:iCs/>
        </w:rPr>
        <w:t>The four tools</w:t>
      </w:r>
      <w:r>
        <w:rPr>
          <w:i/>
          <w:iCs/>
        </w:rPr>
        <w:t xml:space="preserve"> the Fed uses to control the supply of money and credit</w:t>
      </w:r>
      <w:r w:rsidRPr="008F3E0A">
        <w:rPr>
          <w:i/>
          <w:iCs/>
        </w:rPr>
        <w:t xml:space="preserve"> are the following: reserve requirements, the discount rate, open market operations, and term auction facility loans.</w:t>
      </w:r>
    </w:p>
    <w:p w:rsidR="003664B1" w:rsidRDefault="003664B1" w:rsidP="00F1662F"/>
    <w:p w:rsidR="003664B1" w:rsidRPr="00521EF0" w:rsidRDefault="003664B1" w:rsidP="00F1662F">
      <w:pPr>
        <w:rPr>
          <w:b/>
        </w:rPr>
      </w:pPr>
      <w:r w:rsidRPr="00521EF0">
        <w:rPr>
          <w:b/>
        </w:rPr>
        <w:t>9</w:t>
      </w:r>
      <w:r>
        <w:rPr>
          <w:b/>
        </w:rPr>
        <w:t xml:space="preserve">. </w:t>
      </w:r>
      <w:r w:rsidRPr="00521EF0">
        <w:rPr>
          <w:b/>
        </w:rPr>
        <w:t>What methods are used to regulate banks? Why are state-chartered banks also regulated by the FDIC?</w:t>
      </w:r>
    </w:p>
    <w:p w:rsidR="003664B1" w:rsidRDefault="003664B1" w:rsidP="00F1662F">
      <w:pPr>
        <w:ind w:firstLine="720"/>
        <w:rPr>
          <w:i/>
          <w:iCs/>
        </w:rPr>
      </w:pPr>
      <w:r w:rsidRPr="00F050B7">
        <w:rPr>
          <w:i/>
          <w:iCs/>
        </w:rPr>
        <w:t>Commercial banks, savings banks, and credit unions in the United States are heavily regulated by federal or state banking authorities</w:t>
      </w:r>
      <w:r>
        <w:rPr>
          <w:i/>
          <w:iCs/>
        </w:rPr>
        <w:t>. B</w:t>
      </w:r>
      <w:r w:rsidRPr="00F050B7">
        <w:rPr>
          <w:i/>
          <w:iCs/>
        </w:rPr>
        <w:t>anks have either state or federal charters. Federally chartered banks are regulated by the Federal Reserve, the FDIC, and the Comptroller of the Currency. State-chartered banks are regulated by state banking authorities and the FDIC. Banking regulators require institutions to follow sound banking practices and have the power to close noncompliant ones</w:t>
      </w:r>
      <w:r>
        <w:rPr>
          <w:i/>
          <w:iCs/>
        </w:rPr>
        <w:t>.</w:t>
      </w:r>
    </w:p>
    <w:p w:rsidR="003664B1" w:rsidRPr="0069436D" w:rsidRDefault="003664B1" w:rsidP="00F1662F">
      <w:pPr>
        <w:ind w:firstLine="720"/>
        <w:rPr>
          <w:szCs w:val="24"/>
        </w:rPr>
      </w:pPr>
      <w:r>
        <w:rPr>
          <w:i/>
          <w:szCs w:val="24"/>
        </w:rPr>
        <w:t xml:space="preserve">State chartered banks are also regulated by the FDIC because </w:t>
      </w:r>
      <w:r w:rsidRPr="0069436D">
        <w:rPr>
          <w:rFonts w:cs="Arial"/>
          <w:i/>
          <w:szCs w:val="24"/>
        </w:rPr>
        <w:t>the FDIC guarantees that insured depositors won’t lose their money (up to $</w:t>
      </w:r>
      <w:r>
        <w:rPr>
          <w:rFonts w:cs="Arial"/>
          <w:i/>
          <w:szCs w:val="24"/>
        </w:rPr>
        <w:t>250</w:t>
      </w:r>
      <w:r w:rsidRPr="0069436D">
        <w:rPr>
          <w:rFonts w:cs="Arial"/>
          <w:i/>
          <w:szCs w:val="24"/>
        </w:rPr>
        <w:t>,000) even if the bank fails. This increases confidence in the safety and security of the banking system, prevents bank runs</w:t>
      </w:r>
      <w:r>
        <w:rPr>
          <w:rFonts w:cs="Arial"/>
          <w:i/>
          <w:szCs w:val="24"/>
        </w:rPr>
        <w:t>,</w:t>
      </w:r>
      <w:r w:rsidRPr="0069436D">
        <w:rPr>
          <w:rFonts w:cs="Arial"/>
          <w:i/>
          <w:szCs w:val="24"/>
        </w:rPr>
        <w:t xml:space="preserve"> or massive withdrawals if a bank’s finances are suspect, and shifts any risk to the FDIC</w:t>
      </w:r>
      <w:r>
        <w:rPr>
          <w:rFonts w:cs="Arial"/>
          <w:i/>
          <w:szCs w:val="24"/>
        </w:rPr>
        <w:t xml:space="preserve">. </w:t>
      </w:r>
    </w:p>
    <w:p w:rsidR="003664B1" w:rsidRPr="00265283" w:rsidRDefault="003664B1" w:rsidP="00F1662F">
      <w:pPr>
        <w:rPr>
          <w:i/>
          <w:iCs/>
          <w:szCs w:val="24"/>
        </w:rPr>
      </w:pPr>
    </w:p>
    <w:p w:rsidR="003664B1" w:rsidRPr="00521EF0" w:rsidRDefault="003664B1" w:rsidP="00F1662F">
      <w:pPr>
        <w:rPr>
          <w:b/>
        </w:rPr>
      </w:pPr>
      <w:r w:rsidRPr="00521EF0">
        <w:rPr>
          <w:b/>
        </w:rPr>
        <w:t>10</w:t>
      </w:r>
      <w:r>
        <w:rPr>
          <w:b/>
        </w:rPr>
        <w:t xml:space="preserve">. </w:t>
      </w:r>
      <w:r w:rsidRPr="00521EF0">
        <w:rPr>
          <w:b/>
        </w:rPr>
        <w:t>Explain how the Federal Reserve, acting in conjunction with other central banks, could affect exchange rates.</w:t>
      </w:r>
    </w:p>
    <w:p w:rsidR="003664B1" w:rsidRPr="006852B3" w:rsidRDefault="003664B1" w:rsidP="00F1662F">
      <w:pPr>
        <w:ind w:firstLine="720"/>
        <w:rPr>
          <w:i/>
          <w:iCs/>
        </w:rPr>
      </w:pPr>
      <w:r w:rsidRPr="006852B3">
        <w:rPr>
          <w:i/>
          <w:iCs/>
        </w:rPr>
        <w:t>Transactions in the foreign exchange markets affect the U.S. money supply and interest rates. The Fed can lower the exchange value of the dollar by selling dollars and buying foreign currencies, and it can raise the dollar’s exchange value by doing the opposite—buying dollars and selling foreign currencies. When the Fed buys foreign currencies, the effect is the same as buying securities because it increases the U.S. banking system’s reserves. Selling foreign currencies, on the other hand, is like selling securities, in that it reduces bank reserves.</w:t>
      </w:r>
    </w:p>
    <w:p w:rsidR="003664B1" w:rsidRDefault="003664B1" w:rsidP="00F1662F">
      <w:pPr>
        <w:rPr>
          <w:b/>
          <w:sz w:val="28"/>
          <w:szCs w:val="28"/>
        </w:rPr>
      </w:pPr>
    </w:p>
    <w:p w:rsidR="003664B1" w:rsidRDefault="003664B1" w:rsidP="00F1662F">
      <w:pPr>
        <w:rPr>
          <w:b/>
          <w:sz w:val="28"/>
          <w:szCs w:val="28"/>
        </w:rPr>
      </w:pPr>
    </w:p>
    <w:p w:rsidR="003664B1" w:rsidRPr="005D6FC1" w:rsidRDefault="003664B1" w:rsidP="00F1662F">
      <w:pPr>
        <w:rPr>
          <w:sz w:val="28"/>
          <w:szCs w:val="28"/>
        </w:rPr>
      </w:pPr>
      <w:r w:rsidRPr="005D6FC1">
        <w:rPr>
          <w:b/>
          <w:sz w:val="28"/>
          <w:szCs w:val="28"/>
        </w:rPr>
        <w:t xml:space="preserve">Projects and Teamwork Applications </w:t>
      </w:r>
    </w:p>
    <w:p w:rsidR="003664B1" w:rsidRDefault="003664B1" w:rsidP="00F1662F">
      <w:pPr>
        <w:rPr>
          <w:color w:val="000000"/>
          <w:szCs w:val="24"/>
        </w:rPr>
      </w:pPr>
      <w:r w:rsidRPr="00521EF0">
        <w:rPr>
          <w:szCs w:val="24"/>
        </w:rPr>
        <w:t>1</w:t>
      </w:r>
      <w:r>
        <w:rPr>
          <w:color w:val="000000"/>
          <w:szCs w:val="24"/>
        </w:rPr>
        <w:t xml:space="preserve">. </w:t>
      </w:r>
      <w:r w:rsidRPr="00C7202E">
        <w:rPr>
          <w:color w:val="000000"/>
          <w:szCs w:val="24"/>
        </w:rPr>
        <w:t xml:space="preserve">Have students share the information found on the two types of U.S. savings bonds, the pros and cons of each, and which type they prefer. Where did they find their information—through the U.S. Department of Treasury, or some other source? How may their source have affected the information found and ultimately the decision they made? </w:t>
      </w:r>
    </w:p>
    <w:p w:rsidR="003664B1" w:rsidRDefault="003664B1" w:rsidP="00F1662F">
      <w:pPr>
        <w:rPr>
          <w:color w:val="000000"/>
          <w:szCs w:val="24"/>
        </w:rPr>
      </w:pPr>
    </w:p>
    <w:p w:rsidR="003664B1" w:rsidRPr="00521EF0" w:rsidRDefault="003664B1" w:rsidP="00F1662F">
      <w:r>
        <w:rPr>
          <w:color w:val="000000"/>
          <w:szCs w:val="24"/>
        </w:rPr>
        <w:lastRenderedPageBreak/>
        <w:t xml:space="preserve">2. </w:t>
      </w:r>
      <w:r w:rsidRPr="00C7202E">
        <w:rPr>
          <w:color w:val="000000"/>
          <w:szCs w:val="24"/>
        </w:rPr>
        <w:t>The Treasury’s definitions of the two types are as follows: Inflation-Indexed Bonds (I Bonds) are low-risk products that earn interest for up to 30 years, and are protected from inflation by assuring a real rate of return over and above inflation. They’re sold at face value in denominations between $50 and $10,000. Series EE Savings Bonds (EE Bonds) are secure products that also pay interest for up to 30 years, but are based on current market rates set by participants in the large government bond trading market. They’re sold at face value electronically or at half face value on paper</w:t>
      </w:r>
      <w:r>
        <w:rPr>
          <w:color w:val="000000"/>
          <w:szCs w:val="24"/>
        </w:rPr>
        <w:t xml:space="preserve">. </w:t>
      </w:r>
      <w:r w:rsidRPr="00C7202E">
        <w:rPr>
          <w:color w:val="000000"/>
          <w:szCs w:val="24"/>
        </w:rPr>
        <w:t xml:space="preserve">  </w:t>
      </w:r>
    </w:p>
    <w:p w:rsidR="003664B1" w:rsidRPr="00C7202E" w:rsidRDefault="003664B1" w:rsidP="00F1662F">
      <w:pPr>
        <w:rPr>
          <w:szCs w:val="24"/>
        </w:rPr>
      </w:pPr>
    </w:p>
    <w:p w:rsidR="003664B1" w:rsidRDefault="003664B1" w:rsidP="00F1662F">
      <w:pPr>
        <w:overflowPunct w:val="0"/>
        <w:autoSpaceDE w:val="0"/>
        <w:autoSpaceDN w:val="0"/>
        <w:adjustRightInd w:val="0"/>
        <w:spacing w:after="240"/>
        <w:textAlignment w:val="baseline"/>
        <w:rPr>
          <w:szCs w:val="24"/>
        </w:rPr>
      </w:pPr>
      <w:r>
        <w:rPr>
          <w:szCs w:val="24"/>
        </w:rPr>
        <w:t xml:space="preserve">3. </w:t>
      </w:r>
      <w:r w:rsidRPr="00C7202E">
        <w:rPr>
          <w:szCs w:val="24"/>
        </w:rPr>
        <w:t xml:space="preserve">Have students discuss their decisions about whether they would buy shares of Lowe’s, Home Depot, or neither, based on their analysis. What features of each company did they compare? Did they find the firms to be very similar, very different, or somewhere in between? Did either company stand out as a stronger and more secure investment?  </w:t>
      </w:r>
    </w:p>
    <w:p w:rsidR="003664B1" w:rsidRPr="0069436D" w:rsidRDefault="003664B1" w:rsidP="00F1662F">
      <w:pPr>
        <w:rPr>
          <w:szCs w:val="24"/>
        </w:rPr>
      </w:pPr>
      <w:r>
        <w:rPr>
          <w:szCs w:val="24"/>
        </w:rPr>
        <w:t xml:space="preserve">4.  </w:t>
      </w:r>
      <w:r w:rsidRPr="0069436D">
        <w:rPr>
          <w:szCs w:val="24"/>
        </w:rPr>
        <w:t xml:space="preserve">Ask teams to share which bank and which business they chose. How did their financial statements differ? How were they similar? Overall, how did these documents compare to one another? </w:t>
      </w:r>
    </w:p>
    <w:p w:rsidR="003664B1" w:rsidRPr="0069436D" w:rsidRDefault="003664B1" w:rsidP="00F1662F">
      <w:pPr>
        <w:rPr>
          <w:szCs w:val="24"/>
        </w:rPr>
      </w:pPr>
    </w:p>
    <w:p w:rsidR="003664B1" w:rsidRPr="00A40C91" w:rsidRDefault="003664B1" w:rsidP="00F1662F">
      <w:r>
        <w:rPr>
          <w:szCs w:val="24"/>
        </w:rPr>
        <w:t xml:space="preserve">5. </w:t>
      </w:r>
      <w:r w:rsidRPr="00A40C91">
        <w:t>S</w:t>
      </w:r>
      <w:r>
        <w:t>tudents will sp</w:t>
      </w:r>
      <w:r w:rsidRPr="00A40C91">
        <w:t xml:space="preserve">ecify several investment criteria </w:t>
      </w:r>
      <w:r>
        <w:t>they</w:t>
      </w:r>
      <w:r w:rsidRPr="00A40C91">
        <w:t xml:space="preserve"> believe are most important. </w:t>
      </w:r>
      <w:r>
        <w:t>After doing the research, they will i</w:t>
      </w:r>
      <w:r w:rsidRPr="00A40C91">
        <w:t xml:space="preserve">dentify at least three mutual funds that best meet </w:t>
      </w:r>
      <w:r>
        <w:t>their</w:t>
      </w:r>
      <w:r w:rsidRPr="00A40C91">
        <w:t xml:space="preserve"> criteria. </w:t>
      </w:r>
      <w:r>
        <w:t>After c</w:t>
      </w:r>
      <w:r w:rsidRPr="00A40C91">
        <w:t>hoos</w:t>
      </w:r>
      <w:r>
        <w:t>ing</w:t>
      </w:r>
      <w:r w:rsidRPr="00A40C91">
        <w:t xml:space="preserve"> one of the funds and research</w:t>
      </w:r>
      <w:r>
        <w:t>ing</w:t>
      </w:r>
      <w:r w:rsidRPr="00A40C91">
        <w:t xml:space="preserve"> it</w:t>
      </w:r>
      <w:r>
        <w:t xml:space="preserve">, they will share their answers with the class. </w:t>
      </w:r>
      <w:r w:rsidRPr="00A40C91">
        <w:t>How well did the fund perform relative to its peer group and relative to an index such as the S&amp;P 500?</w:t>
      </w:r>
    </w:p>
    <w:p w:rsidR="003664B1" w:rsidRPr="00A40C91" w:rsidRDefault="003664B1" w:rsidP="00F1662F">
      <w:pPr>
        <w:spacing w:line="360" w:lineRule="auto"/>
      </w:pPr>
    </w:p>
    <w:p w:rsidR="003664B1" w:rsidRPr="00D36DC3" w:rsidRDefault="003664B1" w:rsidP="00F1662F">
      <w:pPr>
        <w:spacing w:line="360" w:lineRule="auto"/>
        <w:rPr>
          <w:b/>
          <w:sz w:val="28"/>
          <w:szCs w:val="28"/>
        </w:rPr>
      </w:pPr>
      <w:r w:rsidRPr="00D36DC3">
        <w:rPr>
          <w:b/>
          <w:sz w:val="28"/>
          <w:szCs w:val="28"/>
        </w:rPr>
        <w:t>Web Assignments</w:t>
      </w:r>
    </w:p>
    <w:p w:rsidR="003664B1" w:rsidRPr="00BD5391" w:rsidRDefault="003664B1" w:rsidP="00F1662F">
      <w:pPr>
        <w:pStyle w:val="msolistparagraph0"/>
        <w:numPr>
          <w:ilvl w:val="0"/>
          <w:numId w:val="46"/>
        </w:numPr>
        <w:ind w:left="720" w:hanging="720"/>
        <w:rPr>
          <w:rFonts w:ascii="Bookman Old Style" w:hAnsi="Bookman Old Style"/>
        </w:rPr>
      </w:pPr>
      <w:r w:rsidRPr="00BD5391">
        <w:rPr>
          <w:rFonts w:ascii="Bookman Old Style" w:hAnsi="Bookman Old Style"/>
          <w:b/>
        </w:rPr>
        <w:t>Online stock trading</w:t>
      </w:r>
      <w:r>
        <w:rPr>
          <w:rFonts w:ascii="Bookman Old Style" w:hAnsi="Bookman Old Style"/>
          <w:b/>
        </w:rPr>
        <w:t xml:space="preserve">. </w:t>
      </w:r>
      <w:r w:rsidRPr="00BD5391">
        <w:rPr>
          <w:rFonts w:ascii="Bookman Old Style" w:hAnsi="Bookman Old Style"/>
        </w:rPr>
        <w:t>Visit the Web site of a brokerage firm that offers online trading, such as E*Trade (</w:t>
      </w:r>
      <w:hyperlink r:id="rId8" w:history="1">
        <w:r w:rsidRPr="00BD5391">
          <w:rPr>
            <w:rStyle w:val="Hyperlink"/>
            <w:rFonts w:ascii="Bookman Old Style" w:hAnsi="Bookman Old Style"/>
          </w:rPr>
          <w:t>www.etrade.com</w:t>
        </w:r>
      </w:hyperlink>
      <w:r w:rsidRPr="00BD5391">
        <w:rPr>
          <w:rFonts w:ascii="Bookman Old Style" w:hAnsi="Bookman Old Style"/>
        </w:rPr>
        <w:t>) or Charles Schwab (</w:t>
      </w:r>
      <w:hyperlink r:id="rId9" w:history="1">
        <w:r w:rsidRPr="00BD5391">
          <w:rPr>
            <w:rStyle w:val="Hyperlink"/>
            <w:rFonts w:ascii="Bookman Old Style" w:hAnsi="Bookman Old Style"/>
          </w:rPr>
          <w:t>www.schwab.com</w:t>
        </w:r>
      </w:hyperlink>
      <w:r w:rsidRPr="00BD5391">
        <w:rPr>
          <w:rFonts w:ascii="Bookman Old Style" w:hAnsi="Bookman Old Style"/>
        </w:rPr>
        <w:t>), to learn more about online trading</w:t>
      </w:r>
      <w:r>
        <w:rPr>
          <w:rFonts w:ascii="Bookman Old Style" w:hAnsi="Bookman Old Style"/>
        </w:rPr>
        <w:t xml:space="preserve">. </w:t>
      </w:r>
      <w:r w:rsidRPr="00BD5391">
        <w:rPr>
          <w:rFonts w:ascii="Bookman Old Style" w:hAnsi="Bookman Old Style"/>
        </w:rPr>
        <w:t>Most electronic brokerage firms also offer a trading demonstration</w:t>
      </w:r>
      <w:r>
        <w:rPr>
          <w:rFonts w:ascii="Bookman Old Style" w:hAnsi="Bookman Old Style"/>
        </w:rPr>
        <w:t xml:space="preserve">. </w:t>
      </w:r>
      <w:r w:rsidRPr="00BD5391">
        <w:rPr>
          <w:rFonts w:ascii="Bookman Old Style" w:hAnsi="Bookman Old Style"/>
        </w:rPr>
        <w:t>Use the demonstration to see how you obtain price information, company news, place buy or sell orders, and check account balances</w:t>
      </w:r>
      <w:r>
        <w:rPr>
          <w:rFonts w:ascii="Bookman Old Style" w:hAnsi="Bookman Old Style"/>
        </w:rPr>
        <w:t xml:space="preserve">. </w:t>
      </w:r>
      <w:r w:rsidRPr="00BD5391">
        <w:rPr>
          <w:rFonts w:ascii="Bookman Old Style" w:hAnsi="Bookman Old Style"/>
        </w:rPr>
        <w:t>Make some notes about your experience and bring them to class to participate in a class discussion.</w:t>
      </w:r>
    </w:p>
    <w:p w:rsidR="003664B1" w:rsidRPr="00BD5391" w:rsidRDefault="003664B1" w:rsidP="00F1662F">
      <w:pPr>
        <w:pStyle w:val="msolistparagraph0"/>
        <w:numPr>
          <w:ilvl w:val="0"/>
          <w:numId w:val="46"/>
        </w:numPr>
        <w:ind w:left="720" w:hanging="720"/>
        <w:rPr>
          <w:rFonts w:ascii="Bookman Old Style" w:hAnsi="Bookman Old Style"/>
        </w:rPr>
      </w:pPr>
      <w:r w:rsidRPr="00BD5391">
        <w:rPr>
          <w:rFonts w:ascii="Bookman Old Style" w:hAnsi="Bookman Old Style"/>
          <w:b/>
        </w:rPr>
        <w:t>Banking statistics</w:t>
      </w:r>
      <w:r>
        <w:rPr>
          <w:rFonts w:ascii="Bookman Old Style" w:hAnsi="Bookman Old Style"/>
          <w:b/>
        </w:rPr>
        <w:t xml:space="preserve">. </w:t>
      </w:r>
      <w:r w:rsidRPr="00BD5391">
        <w:rPr>
          <w:rFonts w:ascii="Bookman Old Style" w:hAnsi="Bookman Old Style"/>
        </w:rPr>
        <w:t xml:space="preserve">Visit the Web site listed </w:t>
      </w:r>
      <w:r>
        <w:rPr>
          <w:rFonts w:ascii="Bookman Old Style" w:hAnsi="Bookman Old Style"/>
        </w:rPr>
        <w:t xml:space="preserve">here. </w:t>
      </w:r>
      <w:r w:rsidRPr="00BD5391">
        <w:rPr>
          <w:rFonts w:ascii="Bookman Old Style" w:hAnsi="Bookman Old Style"/>
        </w:rPr>
        <w:t>Access the most recent year you can find and answer the following questions:</w:t>
      </w:r>
    </w:p>
    <w:p w:rsidR="003664B1" w:rsidRPr="00BD5391" w:rsidRDefault="003664B1" w:rsidP="00F1662F">
      <w:pPr>
        <w:pStyle w:val="msolistparagraph0"/>
        <w:numPr>
          <w:ilvl w:val="1"/>
          <w:numId w:val="46"/>
        </w:numPr>
        <w:ind w:left="1440" w:hanging="720"/>
        <w:rPr>
          <w:rFonts w:ascii="Bookman Old Style" w:hAnsi="Bookman Old Style"/>
        </w:rPr>
      </w:pPr>
      <w:r w:rsidRPr="00BD5391">
        <w:rPr>
          <w:rFonts w:ascii="Bookman Old Style" w:hAnsi="Bookman Old Style"/>
        </w:rPr>
        <w:t>How many commercial banks were in operation at the end of the year? How many savings banks (institutions) were in operation?</w:t>
      </w:r>
    </w:p>
    <w:p w:rsidR="003664B1" w:rsidRPr="00BD5391" w:rsidRDefault="003664B1" w:rsidP="00F1662F">
      <w:pPr>
        <w:pStyle w:val="msolistparagraph0"/>
        <w:numPr>
          <w:ilvl w:val="1"/>
          <w:numId w:val="46"/>
        </w:numPr>
        <w:ind w:left="1440" w:hanging="720"/>
        <w:rPr>
          <w:rFonts w:ascii="Bookman Old Style" w:hAnsi="Bookman Old Style"/>
        </w:rPr>
      </w:pPr>
      <w:r w:rsidRPr="00BD5391">
        <w:rPr>
          <w:rFonts w:ascii="Bookman Old Style" w:hAnsi="Bookman Old Style"/>
        </w:rPr>
        <w:lastRenderedPageBreak/>
        <w:t>What were the total assets of commercial banks and savings banks at the end of the year?</w:t>
      </w:r>
    </w:p>
    <w:p w:rsidR="003664B1" w:rsidRPr="00BD5391" w:rsidRDefault="003664B1" w:rsidP="00F1662F">
      <w:pPr>
        <w:pStyle w:val="msolistparagraph0"/>
        <w:numPr>
          <w:ilvl w:val="1"/>
          <w:numId w:val="46"/>
        </w:numPr>
        <w:ind w:left="1440" w:hanging="720"/>
        <w:rPr>
          <w:rFonts w:ascii="Bookman Old Style" w:hAnsi="Bookman Old Style"/>
        </w:rPr>
      </w:pPr>
      <w:r w:rsidRPr="00BD5391">
        <w:rPr>
          <w:rFonts w:ascii="Bookman Old Style" w:hAnsi="Bookman Old Style"/>
        </w:rPr>
        <w:t>How many commercial banks had assets in excess of $5 billion at the end of the year? How many commercial banks had assets of less than $500 million at the end of the year?</w:t>
      </w:r>
    </w:p>
    <w:p w:rsidR="003664B1" w:rsidRPr="00BD5391" w:rsidRDefault="002F1112" w:rsidP="00F1662F">
      <w:pPr>
        <w:pStyle w:val="msolistparagraph0"/>
        <w:rPr>
          <w:rFonts w:ascii="Bookman Old Style" w:hAnsi="Bookman Old Style"/>
        </w:rPr>
      </w:pPr>
      <w:hyperlink r:id="rId10" w:history="1">
        <w:r w:rsidR="003664B1" w:rsidRPr="00BD5391">
          <w:rPr>
            <w:rStyle w:val="Hyperlink"/>
            <w:rFonts w:ascii="Bookman Old Style" w:hAnsi="Bookman Old Style"/>
          </w:rPr>
          <w:t>http://www2.fdic.gov/sdi/sob/</w:t>
        </w:r>
      </w:hyperlink>
    </w:p>
    <w:p w:rsidR="003664B1" w:rsidRPr="00BD5391" w:rsidRDefault="003664B1" w:rsidP="00F1662F">
      <w:pPr>
        <w:pStyle w:val="msolistparagraph0"/>
        <w:numPr>
          <w:ilvl w:val="0"/>
          <w:numId w:val="46"/>
        </w:numPr>
        <w:ind w:left="720" w:hanging="720"/>
        <w:rPr>
          <w:rFonts w:ascii="Bookman Old Style" w:hAnsi="Bookman Old Style"/>
        </w:rPr>
      </w:pPr>
      <w:r w:rsidRPr="00BD5391">
        <w:rPr>
          <w:rFonts w:ascii="Bookman Old Style" w:hAnsi="Bookman Old Style"/>
          <w:b/>
        </w:rPr>
        <w:t xml:space="preserve">Federal </w:t>
      </w:r>
      <w:proofErr w:type="gramStart"/>
      <w:r w:rsidRPr="00BD5391">
        <w:rPr>
          <w:rFonts w:ascii="Bookman Old Style" w:hAnsi="Bookman Old Style"/>
          <w:b/>
        </w:rPr>
        <w:t>reserve system</w:t>
      </w:r>
      <w:proofErr w:type="gramEnd"/>
      <w:r>
        <w:rPr>
          <w:rFonts w:ascii="Bookman Old Style" w:hAnsi="Bookman Old Style"/>
          <w:b/>
        </w:rPr>
        <w:t xml:space="preserve">. </w:t>
      </w:r>
      <w:r w:rsidRPr="00BD5391">
        <w:rPr>
          <w:rFonts w:ascii="Bookman Old Style" w:hAnsi="Bookman Old Style"/>
        </w:rPr>
        <w:t>Go to the Web site of the Board of Governors of the Federal Reserve System (</w:t>
      </w:r>
      <w:hyperlink r:id="rId11" w:history="1">
        <w:r w:rsidRPr="00BD5391">
          <w:rPr>
            <w:rStyle w:val="Hyperlink"/>
            <w:rFonts w:ascii="Bookman Old Style" w:hAnsi="Bookman Old Style"/>
          </w:rPr>
          <w:t>www.federalreserve.gov)</w:t>
        </w:r>
      </w:hyperlink>
      <w:r>
        <w:rPr>
          <w:rFonts w:ascii="Bookman Old Style" w:hAnsi="Bookman Old Style"/>
        </w:rPr>
        <w:t xml:space="preserve">. </w:t>
      </w:r>
      <w:r w:rsidRPr="00BD5391">
        <w:rPr>
          <w:rFonts w:ascii="Bookman Old Style" w:hAnsi="Bookman Old Style"/>
        </w:rPr>
        <w:t>Prepare a short re</w:t>
      </w:r>
      <w:r>
        <w:rPr>
          <w:rFonts w:ascii="Bookman Old Style" w:hAnsi="Bookman Old Style"/>
        </w:rPr>
        <w:t>port on the seven-</w:t>
      </w:r>
      <w:r w:rsidRPr="00BD5391">
        <w:rPr>
          <w:rFonts w:ascii="Bookman Old Style" w:hAnsi="Bookman Old Style"/>
        </w:rPr>
        <w:t>member board</w:t>
      </w:r>
      <w:r>
        <w:rPr>
          <w:rFonts w:ascii="Bookman Old Style" w:hAnsi="Bookman Old Style"/>
        </w:rPr>
        <w:t xml:space="preserve">. </w:t>
      </w:r>
      <w:r w:rsidRPr="00BD5391">
        <w:rPr>
          <w:rFonts w:ascii="Bookman Old Style" w:hAnsi="Bookman Old Style"/>
        </w:rPr>
        <w:t>Who are the current members? What are their backgrounds? When were they appointed? Wh</w:t>
      </w:r>
      <w:r>
        <w:rPr>
          <w:rFonts w:ascii="Bookman Old Style" w:hAnsi="Bookman Old Style"/>
        </w:rPr>
        <w:t xml:space="preserve">en do their terms expire?     </w:t>
      </w:r>
      <w:r w:rsidRPr="00BD5391">
        <w:rPr>
          <w:rFonts w:ascii="Bookman Old Style" w:hAnsi="Bookman Old Style"/>
        </w:rPr>
        <w:t xml:space="preserve">   </w:t>
      </w:r>
    </w:p>
    <w:p w:rsidR="003664B1" w:rsidRPr="00682004" w:rsidRDefault="003664B1" w:rsidP="00F1662F">
      <w:pPr>
        <w:rPr>
          <w:i/>
        </w:rPr>
      </w:pPr>
      <w:r w:rsidRPr="00682004">
        <w:rPr>
          <w:i/>
        </w:rPr>
        <w:t>Note</w:t>
      </w:r>
      <w:r>
        <w:rPr>
          <w:i/>
        </w:rPr>
        <w:t xml:space="preserve">: </w:t>
      </w:r>
      <w:r w:rsidRPr="00E83620">
        <w:rPr>
          <w:i/>
        </w:rPr>
        <w:t>Internet Web addresses change frequently</w:t>
      </w:r>
      <w:r>
        <w:rPr>
          <w:i/>
        </w:rPr>
        <w:t xml:space="preserve">. </w:t>
      </w:r>
      <w:r w:rsidRPr="00E83620">
        <w:rPr>
          <w:i/>
        </w:rPr>
        <w:t>If you don’t find the exact sites listed, you may need to access the organization’s home page and search from there or use a search engine such as Bing or Google.</w:t>
      </w:r>
    </w:p>
    <w:p w:rsidR="003664B1" w:rsidRDefault="003664B1" w:rsidP="00F1662F">
      <w:pPr>
        <w:pStyle w:val="Caset"/>
        <w:spacing w:line="240" w:lineRule="auto"/>
        <w:rPr>
          <w:rFonts w:ascii="Bookman Old Style" w:hAnsi="Bookman Old Style"/>
          <w:bCs/>
          <w:szCs w:val="28"/>
          <w:u w:val="single"/>
        </w:rPr>
      </w:pPr>
    </w:p>
    <w:p w:rsidR="003664B1" w:rsidRDefault="003664B1" w:rsidP="00F1662F">
      <w:pPr>
        <w:pStyle w:val="Caset"/>
        <w:spacing w:line="240" w:lineRule="auto"/>
        <w:rPr>
          <w:rFonts w:ascii="Bookman Old Style" w:hAnsi="Bookman Old Style"/>
          <w:bCs/>
          <w:szCs w:val="28"/>
          <w:u w:val="single"/>
        </w:rPr>
      </w:pPr>
    </w:p>
    <w:p w:rsidR="003664B1" w:rsidRPr="0028074C" w:rsidRDefault="003664B1" w:rsidP="00F1662F">
      <w:pPr>
        <w:pStyle w:val="Caset"/>
        <w:spacing w:line="240" w:lineRule="auto"/>
        <w:rPr>
          <w:rFonts w:ascii="Bookman Old Style" w:hAnsi="Bookman Old Style"/>
          <w:bCs/>
          <w:szCs w:val="28"/>
        </w:rPr>
      </w:pPr>
      <w:r w:rsidRPr="0028074C">
        <w:rPr>
          <w:rFonts w:ascii="Bookman Old Style" w:hAnsi="Bookman Old Style"/>
          <w:bCs/>
          <w:szCs w:val="28"/>
        </w:rPr>
        <w:t>Case 16.1</w:t>
      </w:r>
    </w:p>
    <w:p w:rsidR="003664B1" w:rsidRDefault="00A933A4" w:rsidP="00F1662F">
      <w:pPr>
        <w:pStyle w:val="Caset"/>
        <w:spacing w:line="240" w:lineRule="auto"/>
        <w:rPr>
          <w:rFonts w:ascii="Bookman Old Style" w:hAnsi="Bookman Old Style"/>
        </w:rPr>
      </w:pPr>
      <w:r>
        <w:rPr>
          <w:rFonts w:ascii="Bookman Old Style" w:hAnsi="Bookman Old Style"/>
        </w:rPr>
        <w:t>Silicon Valley’s Banker</w:t>
      </w:r>
    </w:p>
    <w:p w:rsidR="003664B1" w:rsidRPr="00521EF0" w:rsidRDefault="003664B1" w:rsidP="00F1662F">
      <w:pPr>
        <w:pStyle w:val="Caset"/>
        <w:spacing w:line="240" w:lineRule="auto"/>
        <w:rPr>
          <w:rFonts w:ascii="Bookman Old Style" w:hAnsi="Bookman Old Style"/>
        </w:rPr>
      </w:pPr>
    </w:p>
    <w:p w:rsidR="003664B1" w:rsidRPr="00D36DC3" w:rsidRDefault="003664B1" w:rsidP="00F1662F">
      <w:pPr>
        <w:rPr>
          <w:b/>
          <w:bCs/>
          <w:szCs w:val="24"/>
        </w:rPr>
      </w:pPr>
      <w:r w:rsidRPr="00D36DC3">
        <w:rPr>
          <w:b/>
          <w:bCs/>
          <w:szCs w:val="24"/>
        </w:rPr>
        <w:t>Answers to Questions for Critical Thinking:</w:t>
      </w:r>
    </w:p>
    <w:p w:rsidR="003664B1" w:rsidRDefault="003664B1" w:rsidP="00F1662F">
      <w:pPr>
        <w:rPr>
          <w:b/>
          <w:bCs/>
          <w:szCs w:val="24"/>
        </w:rPr>
      </w:pPr>
    </w:p>
    <w:p w:rsidR="003664B1" w:rsidRPr="00E66A75" w:rsidRDefault="00A933A4" w:rsidP="00F1662F">
      <w:pPr>
        <w:pStyle w:val="Casenl"/>
        <w:widowControl w:val="0"/>
        <w:numPr>
          <w:ilvl w:val="0"/>
          <w:numId w:val="47"/>
        </w:numPr>
        <w:spacing w:line="240" w:lineRule="auto"/>
        <w:rPr>
          <w:rFonts w:ascii="Bookman Old Style" w:hAnsi="Bookman Old Style"/>
          <w:b/>
          <w:sz w:val="24"/>
        </w:rPr>
      </w:pPr>
      <w:r>
        <w:rPr>
          <w:rFonts w:ascii="Bookman Old Style" w:hAnsi="Bookman Old Style"/>
          <w:b/>
          <w:sz w:val="24"/>
        </w:rPr>
        <w:t xml:space="preserve">Do you agree with observers’ explanations for </w:t>
      </w:r>
      <w:proofErr w:type="spellStart"/>
      <w:r>
        <w:rPr>
          <w:rFonts w:ascii="Bookman Old Style" w:hAnsi="Bookman Old Style"/>
          <w:b/>
          <w:sz w:val="24"/>
        </w:rPr>
        <w:t>Quattrone’s</w:t>
      </w:r>
      <w:proofErr w:type="spellEnd"/>
      <w:r>
        <w:rPr>
          <w:rFonts w:ascii="Bookman Old Style" w:hAnsi="Bookman Old Style"/>
          <w:b/>
          <w:sz w:val="24"/>
        </w:rPr>
        <w:t xml:space="preserve"> success? Why or why not</w:t>
      </w:r>
      <w:r w:rsidR="003664B1" w:rsidRPr="00E66A75">
        <w:rPr>
          <w:rFonts w:ascii="Bookman Old Style" w:hAnsi="Bookman Old Style"/>
          <w:b/>
          <w:sz w:val="24"/>
        </w:rPr>
        <w:t>?</w:t>
      </w:r>
    </w:p>
    <w:p w:rsidR="003664B1" w:rsidRPr="00CE5E0B" w:rsidRDefault="00FD504D" w:rsidP="00F1662F">
      <w:pPr>
        <w:pStyle w:val="Keyterm"/>
        <w:numPr>
          <w:ilvl w:val="0"/>
          <w:numId w:val="0"/>
        </w:numPr>
        <w:spacing w:line="240" w:lineRule="auto"/>
        <w:ind w:firstLine="360"/>
      </w:pPr>
      <w:r>
        <w:rPr>
          <w:rFonts w:ascii="Bookman Old Style" w:hAnsi="Bookman Old Style"/>
          <w:i/>
          <w:sz w:val="24"/>
        </w:rPr>
        <w:t xml:space="preserve">I agree with observers because success in any industry is a combination of luck, financial </w:t>
      </w:r>
      <w:proofErr w:type="spellStart"/>
      <w:r>
        <w:rPr>
          <w:rFonts w:ascii="Bookman Old Style" w:hAnsi="Bookman Old Style"/>
          <w:i/>
          <w:sz w:val="24"/>
        </w:rPr>
        <w:t>saavy</w:t>
      </w:r>
      <w:proofErr w:type="spellEnd"/>
      <w:r>
        <w:rPr>
          <w:rFonts w:ascii="Bookman Old Style" w:hAnsi="Bookman Old Style"/>
          <w:i/>
          <w:sz w:val="24"/>
        </w:rPr>
        <w:t>, and strong business relationships</w:t>
      </w:r>
      <w:r w:rsidR="003664B1" w:rsidRPr="00CE5E0B">
        <w:t xml:space="preserve">. </w:t>
      </w:r>
    </w:p>
    <w:p w:rsidR="003664B1" w:rsidRDefault="003664B1" w:rsidP="00F1662F">
      <w:pPr>
        <w:tabs>
          <w:tab w:val="left" w:pos="810"/>
        </w:tabs>
      </w:pPr>
    </w:p>
    <w:p w:rsidR="003664B1" w:rsidRPr="00E66A75" w:rsidRDefault="00A933A4" w:rsidP="00F1662F">
      <w:pPr>
        <w:pStyle w:val="Casenl"/>
        <w:widowControl w:val="0"/>
        <w:numPr>
          <w:ilvl w:val="0"/>
          <w:numId w:val="47"/>
        </w:numPr>
        <w:spacing w:line="240" w:lineRule="auto"/>
        <w:rPr>
          <w:rFonts w:ascii="Bookman Old Style" w:hAnsi="Bookman Old Style"/>
          <w:b/>
          <w:sz w:val="24"/>
        </w:rPr>
      </w:pPr>
      <w:r>
        <w:rPr>
          <w:rFonts w:ascii="Bookman Old Style" w:hAnsi="Bookman Old Style"/>
          <w:b/>
          <w:sz w:val="24"/>
        </w:rPr>
        <w:t>Why are banker-client relationships important in billion-dollar deals</w:t>
      </w:r>
      <w:r w:rsidR="003664B1" w:rsidRPr="00E66A75">
        <w:rPr>
          <w:rFonts w:ascii="Bookman Old Style" w:hAnsi="Bookman Old Style"/>
          <w:b/>
          <w:sz w:val="24"/>
        </w:rPr>
        <w:t>?</w:t>
      </w:r>
    </w:p>
    <w:p w:rsidR="003664B1" w:rsidRPr="008C6369" w:rsidRDefault="00FD504D" w:rsidP="00F1662F">
      <w:pPr>
        <w:pStyle w:val="Keyterm"/>
        <w:numPr>
          <w:ilvl w:val="0"/>
          <w:numId w:val="0"/>
        </w:numPr>
        <w:spacing w:line="240" w:lineRule="auto"/>
        <w:ind w:firstLine="360"/>
        <w:rPr>
          <w:rFonts w:ascii="Bookman Old Style" w:hAnsi="Bookman Old Style"/>
          <w:i/>
          <w:sz w:val="24"/>
        </w:rPr>
      </w:pPr>
      <w:r>
        <w:rPr>
          <w:rFonts w:ascii="Bookman Old Style" w:hAnsi="Bookman Old Style"/>
          <w:i/>
          <w:sz w:val="24"/>
        </w:rPr>
        <w:t>Banker-client relationships are important in billion-dollar deals because the client wants to be able to trust the banker so that they get the best deal</w:t>
      </w:r>
      <w:r w:rsidR="003664B1">
        <w:rPr>
          <w:rFonts w:ascii="Bookman Old Style" w:hAnsi="Bookman Old Style"/>
          <w:i/>
          <w:sz w:val="24"/>
        </w:rPr>
        <w:t>.</w:t>
      </w:r>
    </w:p>
    <w:p w:rsidR="003664B1" w:rsidRDefault="003664B1" w:rsidP="00F1662F">
      <w:pPr>
        <w:pStyle w:val="Heading2"/>
        <w:keepNext w:val="0"/>
        <w:tabs>
          <w:tab w:val="left" w:pos="810"/>
        </w:tabs>
        <w:spacing w:before="0" w:after="0" w:line="360" w:lineRule="auto"/>
        <w:rPr>
          <w:rFonts w:ascii="Bookman Old Style" w:hAnsi="Bookman Old Style"/>
          <w:i w:val="0"/>
        </w:rPr>
      </w:pPr>
    </w:p>
    <w:p w:rsidR="003664B1" w:rsidRPr="0028074C" w:rsidRDefault="003664B1" w:rsidP="00F1662F">
      <w:pPr>
        <w:pStyle w:val="Caset"/>
        <w:widowControl w:val="0"/>
        <w:spacing w:line="240" w:lineRule="auto"/>
        <w:rPr>
          <w:rFonts w:ascii="Bookman Old Style" w:hAnsi="Bookman Old Style"/>
        </w:rPr>
      </w:pPr>
      <w:r>
        <w:rPr>
          <w:rFonts w:ascii="Bookman Old Style" w:hAnsi="Bookman Old Style"/>
          <w:u w:val="single"/>
        </w:rPr>
        <w:br w:type="page"/>
      </w:r>
      <w:r w:rsidRPr="0028074C">
        <w:rPr>
          <w:rFonts w:ascii="Bookman Old Style" w:hAnsi="Bookman Old Style"/>
        </w:rPr>
        <w:lastRenderedPageBreak/>
        <w:t>Case 16.2</w:t>
      </w:r>
    </w:p>
    <w:p w:rsidR="003664B1" w:rsidRPr="00E66A75" w:rsidRDefault="003664B1" w:rsidP="00F1662F">
      <w:pPr>
        <w:pStyle w:val="Caset"/>
        <w:widowControl w:val="0"/>
        <w:spacing w:line="240" w:lineRule="auto"/>
        <w:rPr>
          <w:rFonts w:ascii="Bookman Old Style" w:hAnsi="Bookman Old Style"/>
        </w:rPr>
      </w:pPr>
      <w:r w:rsidRPr="00E66A75">
        <w:rPr>
          <w:rFonts w:ascii="Bookman Old Style" w:hAnsi="Bookman Old Style"/>
        </w:rPr>
        <w:t>Credit Unions Find a Silver Lining in the Financial Crisis</w:t>
      </w:r>
    </w:p>
    <w:p w:rsidR="003664B1" w:rsidRDefault="003664B1" w:rsidP="00F1662F">
      <w:pPr>
        <w:rPr>
          <w:b/>
          <w:bCs/>
          <w:szCs w:val="24"/>
        </w:rPr>
      </w:pPr>
    </w:p>
    <w:p w:rsidR="003664B1" w:rsidRPr="009F16FD" w:rsidRDefault="003664B1" w:rsidP="00F1662F">
      <w:pPr>
        <w:rPr>
          <w:b/>
          <w:bCs/>
          <w:szCs w:val="24"/>
        </w:rPr>
      </w:pPr>
      <w:r w:rsidRPr="009F16FD">
        <w:rPr>
          <w:b/>
          <w:bCs/>
          <w:szCs w:val="24"/>
        </w:rPr>
        <w:t>Answers to Questions for Critical Thinking:</w:t>
      </w:r>
    </w:p>
    <w:p w:rsidR="003664B1" w:rsidRPr="0069436D" w:rsidRDefault="003664B1" w:rsidP="00F1662F">
      <w:pPr>
        <w:rPr>
          <w:b/>
          <w:szCs w:val="24"/>
        </w:rPr>
      </w:pPr>
    </w:p>
    <w:p w:rsidR="003664B1" w:rsidRPr="006C53EF" w:rsidRDefault="003664B1" w:rsidP="00F1662F">
      <w:pPr>
        <w:pStyle w:val="Casenl"/>
        <w:widowControl w:val="0"/>
        <w:numPr>
          <w:ilvl w:val="0"/>
          <w:numId w:val="48"/>
        </w:numPr>
        <w:spacing w:line="240" w:lineRule="auto"/>
        <w:rPr>
          <w:rFonts w:ascii="Bookman Old Style" w:hAnsi="Bookman Old Style"/>
          <w:b/>
          <w:sz w:val="24"/>
        </w:rPr>
      </w:pPr>
      <w:r w:rsidRPr="006C53EF">
        <w:rPr>
          <w:rFonts w:ascii="Bookman Old Style" w:hAnsi="Bookman Old Style"/>
          <w:b/>
          <w:sz w:val="24"/>
        </w:rPr>
        <w:t xml:space="preserve">Why is an organization </w:t>
      </w:r>
      <w:r w:rsidR="005D2636">
        <w:rPr>
          <w:rFonts w:ascii="Bookman Old Style" w:hAnsi="Bookman Old Style"/>
          <w:b/>
          <w:sz w:val="24"/>
        </w:rPr>
        <w:t>like</w:t>
      </w:r>
      <w:r w:rsidRPr="006C53EF">
        <w:rPr>
          <w:rFonts w:ascii="Bookman Old Style" w:hAnsi="Bookman Old Style"/>
          <w:b/>
          <w:sz w:val="24"/>
        </w:rPr>
        <w:t xml:space="preserve"> the Credit Union National Association important to the credit-union industry?</w:t>
      </w:r>
    </w:p>
    <w:p w:rsidR="003664B1" w:rsidRPr="006C53EF" w:rsidRDefault="003664B1" w:rsidP="00F1662F">
      <w:pPr>
        <w:pStyle w:val="Casenl"/>
        <w:widowControl w:val="0"/>
        <w:numPr>
          <w:ilvl w:val="0"/>
          <w:numId w:val="0"/>
        </w:numPr>
        <w:spacing w:line="240" w:lineRule="auto"/>
        <w:ind w:left="360" w:firstLine="360"/>
        <w:rPr>
          <w:rFonts w:ascii="Bookman Old Style" w:hAnsi="Bookman Old Style"/>
          <w:i/>
          <w:sz w:val="24"/>
        </w:rPr>
      </w:pPr>
      <w:r w:rsidRPr="006C53EF">
        <w:rPr>
          <w:rFonts w:ascii="Bookman Old Style" w:hAnsi="Bookman Old Style"/>
          <w:i/>
          <w:sz w:val="24"/>
        </w:rPr>
        <w:t>Trade organizations can provide added credib</w:t>
      </w:r>
      <w:r>
        <w:rPr>
          <w:rFonts w:ascii="Bookman Old Style" w:hAnsi="Bookman Old Style"/>
          <w:i/>
          <w:sz w:val="24"/>
        </w:rPr>
        <w:t>ility to member organizations</w:t>
      </w:r>
      <w:r w:rsidRPr="006C53EF">
        <w:rPr>
          <w:rFonts w:ascii="Bookman Old Style" w:hAnsi="Bookman Old Style"/>
          <w:i/>
          <w:sz w:val="24"/>
        </w:rPr>
        <w:t xml:space="preserve">. Additionally, trust is an important element with customers when they are considering a banking choice. Finally, the trade organization can provide standards in ethics and operating procedures </w:t>
      </w:r>
      <w:r>
        <w:rPr>
          <w:rFonts w:ascii="Bookman Old Style" w:hAnsi="Bookman Old Style"/>
          <w:i/>
          <w:sz w:val="24"/>
        </w:rPr>
        <w:t xml:space="preserve">that can </w:t>
      </w:r>
      <w:r w:rsidRPr="006C53EF">
        <w:rPr>
          <w:rFonts w:ascii="Bookman Old Style" w:hAnsi="Bookman Old Style"/>
          <w:i/>
          <w:sz w:val="24"/>
        </w:rPr>
        <w:t xml:space="preserve">help reduce expenses and enhance profits for its members. </w:t>
      </w:r>
    </w:p>
    <w:p w:rsidR="003664B1" w:rsidRPr="006F582E" w:rsidRDefault="003664B1" w:rsidP="00F1662F">
      <w:pPr>
        <w:tabs>
          <w:tab w:val="left" w:pos="810"/>
        </w:tabs>
        <w:rPr>
          <w:i/>
          <w:iCs/>
        </w:rPr>
      </w:pPr>
    </w:p>
    <w:p w:rsidR="003664B1" w:rsidRPr="00E66A75" w:rsidRDefault="005D2636" w:rsidP="00F1662F">
      <w:pPr>
        <w:pStyle w:val="Casenl"/>
        <w:widowControl w:val="0"/>
        <w:numPr>
          <w:ilvl w:val="0"/>
          <w:numId w:val="48"/>
        </w:numPr>
        <w:spacing w:line="240" w:lineRule="auto"/>
        <w:rPr>
          <w:rFonts w:ascii="Bookman Old Style" w:hAnsi="Bookman Old Style"/>
          <w:b/>
          <w:sz w:val="24"/>
        </w:rPr>
      </w:pPr>
      <w:r>
        <w:rPr>
          <w:rFonts w:ascii="Bookman Old Style" w:hAnsi="Bookman Old Style"/>
          <w:b/>
          <w:sz w:val="24"/>
        </w:rPr>
        <w:t xml:space="preserve">Go online to </w:t>
      </w:r>
      <w:r w:rsidR="003664B1" w:rsidRPr="00E66A75">
        <w:rPr>
          <w:rFonts w:ascii="Bookman Old Style" w:hAnsi="Bookman Old Style"/>
          <w:b/>
          <w:sz w:val="24"/>
        </w:rPr>
        <w:t xml:space="preserve">the CUNA or the NCUA </w:t>
      </w:r>
      <w:r w:rsidR="0068755A">
        <w:rPr>
          <w:rFonts w:ascii="Bookman Old Style" w:hAnsi="Bookman Old Style"/>
          <w:b/>
          <w:sz w:val="24"/>
        </w:rPr>
        <w:t>Web site</w:t>
      </w:r>
      <w:r w:rsidR="003664B1" w:rsidRPr="00E66A75">
        <w:rPr>
          <w:rFonts w:ascii="Bookman Old Style" w:hAnsi="Bookman Old Style"/>
          <w:b/>
          <w:sz w:val="24"/>
        </w:rPr>
        <w:t xml:space="preserve"> to find a credit union near you. If you are eligible to join, compare the credit union with your current bank. What are the advantages </w:t>
      </w:r>
      <w:r w:rsidR="0068755A">
        <w:rPr>
          <w:rFonts w:ascii="Bookman Old Style" w:hAnsi="Bookman Old Style"/>
          <w:b/>
          <w:sz w:val="24"/>
        </w:rPr>
        <w:t>of</w:t>
      </w:r>
      <w:r w:rsidR="003664B1" w:rsidRPr="00E66A75">
        <w:rPr>
          <w:rFonts w:ascii="Bookman Old Style" w:hAnsi="Bookman Old Style"/>
          <w:b/>
          <w:sz w:val="24"/>
        </w:rPr>
        <w:t xml:space="preserve"> joining the credit </w:t>
      </w:r>
      <w:proofErr w:type="spellStart"/>
      <w:r w:rsidR="003664B1" w:rsidRPr="00E66A75">
        <w:rPr>
          <w:rFonts w:ascii="Bookman Old Style" w:hAnsi="Bookman Old Style"/>
          <w:b/>
          <w:sz w:val="24"/>
        </w:rPr>
        <w:t>union</w:t>
      </w:r>
      <w:r w:rsidR="0068755A">
        <w:rPr>
          <w:rFonts w:ascii="Bookman Old Style" w:hAnsi="Bookman Old Style"/>
          <w:b/>
          <w:sz w:val="24"/>
        </w:rPr>
        <w:t>or</w:t>
      </w:r>
      <w:proofErr w:type="spellEnd"/>
      <w:r w:rsidR="003664B1" w:rsidRPr="00E66A75">
        <w:rPr>
          <w:rFonts w:ascii="Bookman Old Style" w:hAnsi="Bookman Old Style"/>
          <w:b/>
          <w:sz w:val="24"/>
        </w:rPr>
        <w:t xml:space="preserve"> staying with your bank?</w:t>
      </w:r>
    </w:p>
    <w:p w:rsidR="003664B1" w:rsidRPr="00E66A75" w:rsidRDefault="003664B1" w:rsidP="00F1662F">
      <w:pPr>
        <w:tabs>
          <w:tab w:val="left" w:pos="810"/>
        </w:tabs>
        <w:rPr>
          <w:i/>
        </w:rPr>
      </w:pPr>
      <w:r>
        <w:rPr>
          <w:i/>
        </w:rPr>
        <w:tab/>
        <w:t>Students answer individually.</w:t>
      </w:r>
    </w:p>
    <w:p w:rsidR="003664B1" w:rsidRDefault="003664B1" w:rsidP="00F1662F">
      <w:pPr>
        <w:rPr>
          <w:i/>
          <w:iCs/>
        </w:rPr>
      </w:pPr>
    </w:p>
    <w:p w:rsidR="003664B1" w:rsidRPr="00D62BD2" w:rsidRDefault="0068755A" w:rsidP="00F1662F">
      <w:pPr>
        <w:rPr>
          <w:i/>
          <w:iCs/>
          <w:szCs w:val="24"/>
        </w:rPr>
      </w:pPr>
      <w:r>
        <w:rPr>
          <w:i/>
          <w:iCs/>
          <w:szCs w:val="24"/>
        </w:rPr>
        <w:br w:type="page"/>
      </w:r>
    </w:p>
    <w:p w:rsidR="0068755A" w:rsidRPr="0028074C" w:rsidRDefault="0068755A" w:rsidP="0068755A">
      <w:pPr>
        <w:pStyle w:val="Caset"/>
        <w:widowControl w:val="0"/>
        <w:spacing w:line="240" w:lineRule="auto"/>
        <w:rPr>
          <w:rFonts w:ascii="Bookman Old Style" w:hAnsi="Bookman Old Style"/>
        </w:rPr>
      </w:pPr>
      <w:r>
        <w:rPr>
          <w:rFonts w:ascii="Bookman Old Style" w:hAnsi="Bookman Old Style"/>
        </w:rPr>
        <w:t>Video Case 16.3</w:t>
      </w:r>
    </w:p>
    <w:p w:rsidR="0068755A" w:rsidRPr="00E66A75" w:rsidRDefault="0068755A" w:rsidP="0068755A">
      <w:pPr>
        <w:pStyle w:val="Caset"/>
        <w:widowControl w:val="0"/>
        <w:spacing w:line="240" w:lineRule="auto"/>
        <w:rPr>
          <w:rFonts w:ascii="Bookman Old Style" w:hAnsi="Bookman Old Style"/>
        </w:rPr>
      </w:pPr>
      <w:r>
        <w:rPr>
          <w:rFonts w:ascii="Bookman Old Style" w:hAnsi="Bookman Old Style"/>
        </w:rPr>
        <w:t>New Harvest Coffee Goes Beyond Fair Trade</w:t>
      </w:r>
    </w:p>
    <w:p w:rsidR="0068755A" w:rsidRDefault="0068755A" w:rsidP="0068755A">
      <w:pPr>
        <w:rPr>
          <w:b/>
          <w:bCs/>
          <w:szCs w:val="24"/>
        </w:rPr>
      </w:pPr>
    </w:p>
    <w:p w:rsidR="0068755A" w:rsidRPr="009F16FD" w:rsidRDefault="0068755A" w:rsidP="0068755A">
      <w:pPr>
        <w:rPr>
          <w:b/>
          <w:bCs/>
          <w:szCs w:val="24"/>
        </w:rPr>
      </w:pPr>
      <w:r w:rsidRPr="009F16FD">
        <w:rPr>
          <w:b/>
          <w:bCs/>
          <w:szCs w:val="24"/>
        </w:rPr>
        <w:t>Answers to Questions for Critical Thinking:</w:t>
      </w:r>
    </w:p>
    <w:p w:rsidR="0068755A" w:rsidRDefault="0068755A" w:rsidP="00F1662F">
      <w:pPr>
        <w:rPr>
          <w:b/>
          <w:sz w:val="28"/>
          <w:szCs w:val="28"/>
        </w:rPr>
      </w:pPr>
    </w:p>
    <w:p w:rsidR="0068755A" w:rsidRDefault="0068755A" w:rsidP="0068755A">
      <w:pPr>
        <w:rPr>
          <w:b/>
          <w:sz w:val="28"/>
          <w:szCs w:val="28"/>
        </w:rPr>
      </w:pPr>
      <w:r w:rsidRPr="0068755A">
        <w:rPr>
          <w:b/>
          <w:sz w:val="28"/>
          <w:szCs w:val="28"/>
        </w:rPr>
        <w:t>1.</w:t>
      </w:r>
      <w:r>
        <w:rPr>
          <w:b/>
          <w:sz w:val="28"/>
          <w:szCs w:val="28"/>
        </w:rPr>
        <w:t xml:space="preserve"> </w:t>
      </w:r>
      <w:r w:rsidRPr="0068755A">
        <w:rPr>
          <w:b/>
          <w:sz w:val="28"/>
          <w:szCs w:val="28"/>
        </w:rPr>
        <w:t>What are the benefits and drawbacks of treating coffee as a commodity in the marketplace? What do you predict will be the future of Fair Trade?</w:t>
      </w:r>
    </w:p>
    <w:p w:rsidR="0068755A" w:rsidRDefault="0068755A" w:rsidP="0068755A">
      <w:pPr>
        <w:rPr>
          <w:i/>
        </w:rPr>
      </w:pPr>
    </w:p>
    <w:p w:rsidR="0068755A" w:rsidRDefault="000F1D40" w:rsidP="0068755A">
      <w:r>
        <w:rPr>
          <w:i/>
        </w:rPr>
        <w:t>The benefit of treating coffee as a commodity is that no matter how low the prices drop, the price paid for it can’t go below a certain point. This helps the growers from going broke. The drawback is that roasters, retailers, and consumers may be paying more for coffee than it is worth.</w:t>
      </w:r>
    </w:p>
    <w:p w:rsidR="0068755A" w:rsidRPr="0068755A" w:rsidRDefault="0068755A" w:rsidP="0068755A">
      <w:pPr>
        <w:rPr>
          <w:b/>
          <w:sz w:val="28"/>
          <w:szCs w:val="28"/>
        </w:rPr>
      </w:pPr>
    </w:p>
    <w:p w:rsidR="0068755A" w:rsidRDefault="0068755A" w:rsidP="0068755A">
      <w:pPr>
        <w:rPr>
          <w:b/>
          <w:sz w:val="28"/>
          <w:szCs w:val="28"/>
        </w:rPr>
      </w:pPr>
      <w:r w:rsidRPr="0068755A">
        <w:rPr>
          <w:b/>
          <w:sz w:val="28"/>
          <w:szCs w:val="28"/>
        </w:rPr>
        <w:t>2.</w:t>
      </w:r>
      <w:r>
        <w:rPr>
          <w:b/>
          <w:sz w:val="28"/>
          <w:szCs w:val="28"/>
        </w:rPr>
        <w:t xml:space="preserve"> </w:t>
      </w:r>
      <w:r w:rsidRPr="0068755A">
        <w:rPr>
          <w:b/>
          <w:sz w:val="28"/>
          <w:szCs w:val="28"/>
        </w:rPr>
        <w:t xml:space="preserve">Should the entire coffee market be regulated in any way? Why or why not? </w:t>
      </w:r>
      <w:proofErr w:type="gramStart"/>
      <w:r w:rsidRPr="0068755A">
        <w:rPr>
          <w:b/>
          <w:sz w:val="28"/>
          <w:szCs w:val="28"/>
        </w:rPr>
        <w:t>If so, how?</w:t>
      </w:r>
      <w:proofErr w:type="gramEnd"/>
    </w:p>
    <w:p w:rsidR="0068755A" w:rsidRDefault="0068755A" w:rsidP="0068755A">
      <w:pPr>
        <w:rPr>
          <w:i/>
        </w:rPr>
      </w:pPr>
    </w:p>
    <w:p w:rsidR="0068755A" w:rsidRDefault="000F1D40" w:rsidP="0068755A">
      <w:r>
        <w:rPr>
          <w:i/>
        </w:rPr>
        <w:t xml:space="preserve">The coffee market should have some regulations to help keep the growers in business. The Artisan Coffee movement, where </w:t>
      </w:r>
      <w:r w:rsidRPr="000F1D40">
        <w:rPr>
          <w:i/>
        </w:rPr>
        <w:t>growers, roasters, and retailers deal directly with each other as individual businesses</w:t>
      </w:r>
      <w:r>
        <w:rPr>
          <w:i/>
        </w:rPr>
        <w:t xml:space="preserve">, could help be the solution to regulation. The growers are paid fairly for the quality of their coffee through a </w:t>
      </w:r>
      <w:proofErr w:type="spellStart"/>
      <w:r>
        <w:rPr>
          <w:i/>
        </w:rPr>
        <w:t>simplier</w:t>
      </w:r>
      <w:proofErr w:type="spellEnd"/>
      <w:r>
        <w:rPr>
          <w:i/>
        </w:rPr>
        <w:t xml:space="preserve"> process that involves individual businesses.</w:t>
      </w:r>
    </w:p>
    <w:p w:rsidR="0068755A" w:rsidRPr="0068755A" w:rsidRDefault="0068755A" w:rsidP="0068755A">
      <w:pPr>
        <w:rPr>
          <w:b/>
          <w:sz w:val="28"/>
          <w:szCs w:val="28"/>
        </w:rPr>
      </w:pPr>
    </w:p>
    <w:p w:rsidR="0068755A" w:rsidRDefault="0068755A" w:rsidP="0068755A">
      <w:pPr>
        <w:rPr>
          <w:b/>
          <w:sz w:val="28"/>
          <w:szCs w:val="28"/>
        </w:rPr>
      </w:pPr>
      <w:r w:rsidRPr="0068755A">
        <w:rPr>
          <w:b/>
          <w:sz w:val="28"/>
          <w:szCs w:val="28"/>
        </w:rPr>
        <w:t>3.</w:t>
      </w:r>
      <w:r>
        <w:rPr>
          <w:b/>
          <w:sz w:val="28"/>
          <w:szCs w:val="28"/>
        </w:rPr>
        <w:t xml:space="preserve"> </w:t>
      </w:r>
      <w:r w:rsidRPr="0068755A">
        <w:rPr>
          <w:b/>
          <w:sz w:val="28"/>
          <w:szCs w:val="28"/>
        </w:rPr>
        <w:t>How would New Harvest change as a business if it made an initial public offering (IPO)?</w:t>
      </w:r>
    </w:p>
    <w:p w:rsidR="0068755A" w:rsidRDefault="0068755A" w:rsidP="0068755A">
      <w:pPr>
        <w:rPr>
          <w:b/>
          <w:sz w:val="28"/>
          <w:szCs w:val="28"/>
        </w:rPr>
      </w:pPr>
    </w:p>
    <w:p w:rsidR="0068755A" w:rsidRDefault="000F1D40" w:rsidP="0068755A">
      <w:r>
        <w:rPr>
          <w:i/>
        </w:rPr>
        <w:t>If New Harvest made an IPO,</w:t>
      </w:r>
      <w:r w:rsidR="00980B79">
        <w:rPr>
          <w:i/>
        </w:rPr>
        <w:t xml:space="preserve"> people would be able to buy shares in the company. It would have more access to capital funding for growth and would also gain widespread exposure and visibility.</w:t>
      </w:r>
    </w:p>
    <w:p w:rsidR="0068755A" w:rsidRPr="0068755A" w:rsidRDefault="0068755A" w:rsidP="0068755A">
      <w:pPr>
        <w:rPr>
          <w:b/>
          <w:sz w:val="28"/>
          <w:szCs w:val="28"/>
        </w:rPr>
      </w:pPr>
    </w:p>
    <w:p w:rsidR="0068755A" w:rsidRDefault="0068755A" w:rsidP="0068755A">
      <w:pPr>
        <w:rPr>
          <w:b/>
          <w:sz w:val="28"/>
          <w:szCs w:val="28"/>
        </w:rPr>
      </w:pPr>
      <w:r w:rsidRPr="0068755A">
        <w:rPr>
          <w:b/>
          <w:sz w:val="28"/>
          <w:szCs w:val="28"/>
        </w:rPr>
        <w:t>4.</w:t>
      </w:r>
      <w:r>
        <w:rPr>
          <w:b/>
          <w:sz w:val="28"/>
          <w:szCs w:val="28"/>
        </w:rPr>
        <w:t xml:space="preserve"> </w:t>
      </w:r>
      <w:r w:rsidRPr="0068755A">
        <w:rPr>
          <w:b/>
          <w:sz w:val="28"/>
          <w:szCs w:val="28"/>
        </w:rPr>
        <w:t>What is your opinion of the so-called Artisan Coffee movement as a business model? Do you think it will be successful in the long run? Why or why not?</w:t>
      </w:r>
    </w:p>
    <w:p w:rsidR="0068755A" w:rsidRDefault="0068755A" w:rsidP="0068755A">
      <w:pPr>
        <w:rPr>
          <w:b/>
          <w:sz w:val="28"/>
          <w:szCs w:val="28"/>
        </w:rPr>
      </w:pPr>
    </w:p>
    <w:p w:rsidR="003664B1" w:rsidRPr="00DE6618" w:rsidRDefault="000F1D40" w:rsidP="0068755A">
      <w:pPr>
        <w:rPr>
          <w:b/>
          <w:sz w:val="28"/>
          <w:szCs w:val="28"/>
        </w:rPr>
      </w:pPr>
      <w:r>
        <w:rPr>
          <w:i/>
        </w:rPr>
        <w:t>I believe that it will be successful in the long run because consumers want the best cup of coffee through fair practices, meaning that they will spend a bit more to achieve this goal.</w:t>
      </w:r>
      <w:r w:rsidR="003664B1">
        <w:rPr>
          <w:b/>
          <w:sz w:val="28"/>
          <w:szCs w:val="28"/>
        </w:rPr>
        <w:br w:type="page"/>
      </w:r>
      <w:r w:rsidR="003664B1">
        <w:rPr>
          <w:b/>
          <w:sz w:val="28"/>
          <w:szCs w:val="28"/>
        </w:rPr>
        <w:lastRenderedPageBreak/>
        <w:t xml:space="preserve">CHAPTER 16: </w:t>
      </w:r>
      <w:r w:rsidR="003664B1" w:rsidRPr="00DE6618">
        <w:rPr>
          <w:b/>
          <w:sz w:val="28"/>
          <w:szCs w:val="28"/>
        </w:rPr>
        <w:t>COLLABORATIVE LEARNING EXERCISES</w:t>
      </w:r>
    </w:p>
    <w:p w:rsidR="003664B1" w:rsidRPr="0069436D" w:rsidRDefault="003664B1" w:rsidP="00F1662F">
      <w:pPr>
        <w:rPr>
          <w:szCs w:val="24"/>
        </w:rPr>
      </w:pPr>
    </w:p>
    <w:p w:rsidR="003664B1" w:rsidRPr="0069436D" w:rsidRDefault="003664B1" w:rsidP="00F1662F">
      <w:pPr>
        <w:pStyle w:val="Heading1"/>
        <w:rPr>
          <w:rFonts w:ascii="Bookman Old Style" w:hAnsi="Bookman Old Style"/>
          <w:b/>
          <w:sz w:val="24"/>
          <w:szCs w:val="24"/>
        </w:rPr>
      </w:pPr>
      <w:r>
        <w:rPr>
          <w:rFonts w:ascii="Bookman Old Style" w:hAnsi="Bookman Old Style"/>
          <w:b/>
          <w:sz w:val="24"/>
          <w:szCs w:val="24"/>
        </w:rPr>
        <w:t>1</w:t>
      </w:r>
      <w:r w:rsidRPr="0069436D">
        <w:rPr>
          <w:rFonts w:ascii="Bookman Old Style" w:hAnsi="Bookman Old Style"/>
          <w:b/>
          <w:sz w:val="24"/>
          <w:szCs w:val="24"/>
        </w:rPr>
        <w:t xml:space="preserve"> - Credit Cards</w:t>
      </w:r>
    </w:p>
    <w:p w:rsidR="003664B1" w:rsidRPr="0069436D" w:rsidRDefault="003664B1" w:rsidP="00F1662F">
      <w:pPr>
        <w:rPr>
          <w:szCs w:val="24"/>
        </w:rPr>
      </w:pPr>
    </w:p>
    <w:p w:rsidR="003664B1" w:rsidRDefault="003664B1" w:rsidP="00F1662F">
      <w:pPr>
        <w:rPr>
          <w:iCs/>
          <w:szCs w:val="24"/>
        </w:rPr>
      </w:pPr>
      <w:r>
        <w:rPr>
          <w:iCs/>
          <w:szCs w:val="24"/>
        </w:rPr>
        <w:t>Learning Objectives: 5</w:t>
      </w:r>
    </w:p>
    <w:p w:rsidR="003664B1" w:rsidRDefault="003664B1" w:rsidP="00F1662F">
      <w:pPr>
        <w:rPr>
          <w:iCs/>
          <w:szCs w:val="24"/>
        </w:rPr>
      </w:pPr>
    </w:p>
    <w:p w:rsidR="003664B1" w:rsidRPr="0069436D" w:rsidRDefault="003664B1" w:rsidP="00F1662F">
      <w:pPr>
        <w:rPr>
          <w:iCs/>
          <w:szCs w:val="24"/>
        </w:rPr>
      </w:pPr>
      <w:r w:rsidRPr="0069436D">
        <w:rPr>
          <w:iCs/>
          <w:szCs w:val="24"/>
        </w:rPr>
        <w:t>Purpose:</w:t>
      </w:r>
    </w:p>
    <w:p w:rsidR="003664B1" w:rsidRPr="0069436D" w:rsidRDefault="003664B1" w:rsidP="00F1662F">
      <w:pPr>
        <w:ind w:left="720"/>
        <w:rPr>
          <w:szCs w:val="24"/>
        </w:rPr>
      </w:pPr>
      <w:r w:rsidRPr="0069436D">
        <w:rPr>
          <w:szCs w:val="24"/>
        </w:rPr>
        <w:t>To explore the implications of credit card debt</w:t>
      </w:r>
    </w:p>
    <w:p w:rsidR="003664B1" w:rsidRPr="0069436D" w:rsidRDefault="003664B1" w:rsidP="00F1662F">
      <w:pPr>
        <w:rPr>
          <w:szCs w:val="24"/>
        </w:rPr>
      </w:pPr>
    </w:p>
    <w:p w:rsidR="003664B1" w:rsidRPr="0069436D" w:rsidRDefault="003664B1" w:rsidP="00F1662F">
      <w:pPr>
        <w:rPr>
          <w:iCs/>
          <w:szCs w:val="24"/>
        </w:rPr>
      </w:pPr>
      <w:r w:rsidRPr="0069436D">
        <w:rPr>
          <w:iCs/>
          <w:szCs w:val="24"/>
        </w:rPr>
        <w:t>Background:</w:t>
      </w:r>
    </w:p>
    <w:p w:rsidR="003664B1" w:rsidRPr="0069436D" w:rsidRDefault="003664B1" w:rsidP="00F1662F">
      <w:pPr>
        <w:pStyle w:val="BodyTextIndent"/>
        <w:rPr>
          <w:rFonts w:ascii="Bookman Old Style" w:hAnsi="Bookman Old Style"/>
          <w:szCs w:val="24"/>
        </w:rPr>
      </w:pPr>
      <w:r w:rsidRPr="0069436D">
        <w:rPr>
          <w:rFonts w:ascii="Bookman Old Style" w:hAnsi="Bookman Old Style"/>
          <w:szCs w:val="24"/>
        </w:rPr>
        <w:t>An astonishing number of college students already struggle with credit card debt, and the problem is likely only to escalate given that credit card companies actively target college students. This exercise is designed to heighten student awareness of the true impact of credit card debt on their personal budgets, while making them less vulnerable targets for credit card marketers.</w:t>
      </w:r>
    </w:p>
    <w:p w:rsidR="003664B1" w:rsidRPr="0069436D" w:rsidRDefault="003664B1" w:rsidP="00F1662F">
      <w:pPr>
        <w:rPr>
          <w:szCs w:val="24"/>
        </w:rPr>
      </w:pPr>
    </w:p>
    <w:p w:rsidR="003664B1" w:rsidRPr="0069436D" w:rsidRDefault="003664B1" w:rsidP="00F1662F">
      <w:pPr>
        <w:rPr>
          <w:iCs/>
          <w:szCs w:val="24"/>
        </w:rPr>
      </w:pPr>
      <w:r w:rsidRPr="0069436D">
        <w:rPr>
          <w:iCs/>
          <w:szCs w:val="24"/>
        </w:rPr>
        <w:t>Relationship to Text:</w:t>
      </w:r>
    </w:p>
    <w:p w:rsidR="003664B1" w:rsidRPr="0069436D" w:rsidRDefault="003664B1" w:rsidP="00F1662F">
      <w:pPr>
        <w:pStyle w:val="BodyTextIndent"/>
        <w:rPr>
          <w:rFonts w:ascii="Bookman Old Style" w:hAnsi="Bookman Old Style"/>
          <w:szCs w:val="24"/>
        </w:rPr>
      </w:pPr>
      <w:r>
        <w:rPr>
          <w:rFonts w:ascii="Bookman Old Style" w:hAnsi="Bookman Old Style"/>
          <w:szCs w:val="24"/>
        </w:rPr>
        <w:t xml:space="preserve">Learning Objective 5 – </w:t>
      </w:r>
      <w:r w:rsidRPr="0069436D">
        <w:rPr>
          <w:rFonts w:ascii="Bookman Old Style" w:hAnsi="Bookman Old Style"/>
          <w:szCs w:val="24"/>
        </w:rPr>
        <w:t xml:space="preserve">Credit Cards </w:t>
      </w:r>
    </w:p>
    <w:p w:rsidR="003664B1" w:rsidRPr="0069436D" w:rsidRDefault="003664B1" w:rsidP="00F1662F">
      <w:pPr>
        <w:rPr>
          <w:szCs w:val="24"/>
        </w:rPr>
      </w:pPr>
    </w:p>
    <w:p w:rsidR="003664B1" w:rsidRPr="0069436D" w:rsidRDefault="003664B1" w:rsidP="00F1662F">
      <w:pPr>
        <w:rPr>
          <w:iCs/>
          <w:szCs w:val="24"/>
        </w:rPr>
      </w:pPr>
      <w:r w:rsidRPr="0069436D">
        <w:rPr>
          <w:iCs/>
          <w:szCs w:val="24"/>
        </w:rPr>
        <w:t>Estimated Class Time:</w:t>
      </w:r>
    </w:p>
    <w:p w:rsidR="003664B1" w:rsidRPr="0069436D" w:rsidRDefault="003664B1" w:rsidP="00F1662F">
      <w:pPr>
        <w:ind w:left="720"/>
        <w:rPr>
          <w:szCs w:val="24"/>
        </w:rPr>
      </w:pPr>
      <w:r w:rsidRPr="0069436D">
        <w:rPr>
          <w:szCs w:val="24"/>
        </w:rPr>
        <w:t>About 10 minutes</w:t>
      </w:r>
    </w:p>
    <w:p w:rsidR="003664B1" w:rsidRPr="0069436D" w:rsidRDefault="003664B1" w:rsidP="00F1662F">
      <w:pPr>
        <w:rPr>
          <w:szCs w:val="24"/>
        </w:rPr>
      </w:pPr>
    </w:p>
    <w:p w:rsidR="003664B1" w:rsidRPr="0069436D" w:rsidRDefault="003664B1" w:rsidP="00F1662F">
      <w:pPr>
        <w:rPr>
          <w:iCs/>
          <w:szCs w:val="24"/>
        </w:rPr>
      </w:pPr>
      <w:r w:rsidRPr="0069436D">
        <w:rPr>
          <w:iCs/>
          <w:szCs w:val="24"/>
        </w:rPr>
        <w:t>Exercise:</w:t>
      </w:r>
    </w:p>
    <w:p w:rsidR="003664B1" w:rsidRPr="0069436D" w:rsidRDefault="003664B1" w:rsidP="00F1662F">
      <w:pPr>
        <w:pStyle w:val="BodyTextIndent"/>
        <w:rPr>
          <w:rFonts w:ascii="Bookman Old Style" w:hAnsi="Bookman Old Style"/>
          <w:szCs w:val="24"/>
        </w:rPr>
      </w:pPr>
      <w:r w:rsidRPr="0069436D">
        <w:rPr>
          <w:rFonts w:ascii="Bookman Old Style" w:hAnsi="Bookman Old Style"/>
          <w:szCs w:val="24"/>
        </w:rPr>
        <w:t>Ask your students to brainstorm some $1000 items they would like to purchase and write them on the board. Then ask for a show of hands regarding how many would consider purchasing each item on a credit card if they had the opportunity. Ask how much that $1</w:t>
      </w:r>
      <w:r>
        <w:rPr>
          <w:rFonts w:ascii="Bookman Old Style" w:hAnsi="Bookman Old Style"/>
          <w:szCs w:val="24"/>
        </w:rPr>
        <w:t>,</w:t>
      </w:r>
      <w:r w:rsidRPr="0069436D">
        <w:rPr>
          <w:rFonts w:ascii="Bookman Old Style" w:hAnsi="Bookman Old Style"/>
          <w:szCs w:val="24"/>
        </w:rPr>
        <w:t>000 item would cost if they paid for it at $50 per month on a credit card that charged 17</w:t>
      </w:r>
      <w:r>
        <w:rPr>
          <w:rFonts w:ascii="Bookman Old Style" w:hAnsi="Bookman Old Style"/>
          <w:szCs w:val="24"/>
        </w:rPr>
        <w:t xml:space="preserve"> percent</w:t>
      </w:r>
      <w:r w:rsidRPr="0069436D">
        <w:rPr>
          <w:rFonts w:ascii="Bookman Old Style" w:hAnsi="Bookman Old Style"/>
          <w:szCs w:val="24"/>
        </w:rPr>
        <w:t xml:space="preserve"> interest. (If you include an annual fee of $30 per year, the answer is $</w:t>
      </w:r>
      <w:proofErr w:type="gramStart"/>
      <w:r w:rsidRPr="0069436D">
        <w:rPr>
          <w:rFonts w:ascii="Bookman Old Style" w:hAnsi="Bookman Old Style"/>
          <w:szCs w:val="24"/>
        </w:rPr>
        <w:t>1,210,</w:t>
      </w:r>
      <w:proofErr w:type="gramEnd"/>
      <w:r w:rsidRPr="0069436D">
        <w:rPr>
          <w:rFonts w:ascii="Bookman Old Style" w:hAnsi="Bookman Old Style"/>
          <w:szCs w:val="24"/>
        </w:rPr>
        <w:t xml:space="preserve"> or 21</w:t>
      </w:r>
      <w:r>
        <w:rPr>
          <w:rFonts w:ascii="Bookman Old Style" w:hAnsi="Bookman Old Style"/>
          <w:szCs w:val="24"/>
        </w:rPr>
        <w:t xml:space="preserve"> percent</w:t>
      </w:r>
      <w:r w:rsidRPr="0069436D">
        <w:rPr>
          <w:rFonts w:ascii="Bookman Old Style" w:hAnsi="Bookman Old Style"/>
          <w:szCs w:val="24"/>
        </w:rPr>
        <w:t xml:space="preserve"> more than the actual purchase price.) Finally, brainstorm other options for financing larger purchases (e.g., seeking and capitalizing on 0</w:t>
      </w:r>
      <w:r>
        <w:rPr>
          <w:rFonts w:ascii="Bookman Old Style" w:hAnsi="Bookman Old Style"/>
          <w:szCs w:val="24"/>
        </w:rPr>
        <w:t xml:space="preserve"> percent</w:t>
      </w:r>
      <w:r w:rsidRPr="0069436D">
        <w:rPr>
          <w:rFonts w:ascii="Bookman Old Style" w:hAnsi="Bookman Old Style"/>
          <w:szCs w:val="24"/>
        </w:rPr>
        <w:t xml:space="preserve"> financing deals, planning purchases through allocated savings per month, borrowing at a more reasonable rate from a credit union if possible, etc.)</w:t>
      </w:r>
      <w:r>
        <w:rPr>
          <w:rFonts w:ascii="Bookman Old Style" w:hAnsi="Bookman Old Style"/>
          <w:szCs w:val="24"/>
        </w:rPr>
        <w:t xml:space="preserve">. </w:t>
      </w:r>
    </w:p>
    <w:p w:rsidR="003664B1" w:rsidRPr="0069436D" w:rsidRDefault="003664B1" w:rsidP="00F1662F">
      <w:pPr>
        <w:ind w:left="720"/>
        <w:rPr>
          <w:szCs w:val="24"/>
        </w:rPr>
      </w:pPr>
    </w:p>
    <w:p w:rsidR="003664B1" w:rsidRPr="0069436D" w:rsidRDefault="003664B1" w:rsidP="00F1662F">
      <w:pPr>
        <w:ind w:left="720"/>
        <w:rPr>
          <w:szCs w:val="24"/>
        </w:rPr>
      </w:pPr>
      <w:r w:rsidRPr="0069436D">
        <w:rPr>
          <w:szCs w:val="24"/>
        </w:rPr>
        <w:t>You may want to close by pointing out the major revenue sources for credit card companies: interest, late fees, annual fees, and retailer transaction fees. Once students are aware that their credit card usage is creating enormous revenue streams for the issuing companies, some become determined to participate only on their own terms (e.g.</w:t>
      </w:r>
      <w:r>
        <w:rPr>
          <w:szCs w:val="24"/>
        </w:rPr>
        <w:t>,</w:t>
      </w:r>
      <w:r w:rsidRPr="0069436D">
        <w:rPr>
          <w:szCs w:val="24"/>
        </w:rPr>
        <w:t xml:space="preserve"> paying off balances on a monthly basis, actively seeking lower interest rates, request annual fee waivers, etc.).</w:t>
      </w:r>
    </w:p>
    <w:p w:rsidR="003664B1" w:rsidRPr="0069436D" w:rsidRDefault="003664B1" w:rsidP="00F1662F">
      <w:pPr>
        <w:pStyle w:val="Heading1"/>
        <w:rPr>
          <w:rFonts w:ascii="Bookman Old Style" w:hAnsi="Bookman Old Style"/>
          <w:b/>
          <w:sz w:val="24"/>
          <w:szCs w:val="24"/>
        </w:rPr>
      </w:pPr>
    </w:p>
    <w:p w:rsidR="003664B1" w:rsidRPr="0069436D" w:rsidRDefault="003664B1" w:rsidP="00F1662F">
      <w:pPr>
        <w:pStyle w:val="Heading1"/>
        <w:rPr>
          <w:rFonts w:ascii="Bookman Old Style" w:hAnsi="Bookman Old Style"/>
          <w:b/>
          <w:sz w:val="24"/>
          <w:szCs w:val="24"/>
        </w:rPr>
      </w:pPr>
      <w:r>
        <w:rPr>
          <w:rFonts w:ascii="Bookman Old Style" w:hAnsi="Bookman Old Style"/>
          <w:b/>
          <w:sz w:val="24"/>
          <w:szCs w:val="24"/>
        </w:rPr>
        <w:t>2</w:t>
      </w:r>
      <w:r w:rsidRPr="0069436D">
        <w:rPr>
          <w:rFonts w:ascii="Bookman Old Style" w:hAnsi="Bookman Old Style"/>
          <w:b/>
          <w:sz w:val="24"/>
          <w:szCs w:val="24"/>
        </w:rPr>
        <w:t xml:space="preserve"> - Banks as Creators of Money</w:t>
      </w:r>
    </w:p>
    <w:p w:rsidR="003664B1" w:rsidRPr="0069436D" w:rsidRDefault="003664B1" w:rsidP="00F1662F">
      <w:pPr>
        <w:rPr>
          <w:szCs w:val="24"/>
        </w:rPr>
      </w:pPr>
    </w:p>
    <w:p w:rsidR="003664B1" w:rsidRDefault="003664B1" w:rsidP="00F1662F">
      <w:pPr>
        <w:spacing w:after="60"/>
        <w:rPr>
          <w:iCs/>
          <w:szCs w:val="24"/>
        </w:rPr>
      </w:pPr>
      <w:r>
        <w:rPr>
          <w:iCs/>
          <w:szCs w:val="24"/>
        </w:rPr>
        <w:t>Learning Objective: 5</w:t>
      </w:r>
    </w:p>
    <w:p w:rsidR="003664B1" w:rsidRDefault="003664B1" w:rsidP="00F1662F">
      <w:pPr>
        <w:spacing w:after="60"/>
        <w:rPr>
          <w:iCs/>
          <w:szCs w:val="24"/>
        </w:rPr>
      </w:pPr>
    </w:p>
    <w:p w:rsidR="003664B1" w:rsidRPr="0069436D" w:rsidRDefault="003664B1" w:rsidP="00F1662F">
      <w:pPr>
        <w:spacing w:after="60"/>
        <w:rPr>
          <w:iCs/>
          <w:szCs w:val="24"/>
        </w:rPr>
      </w:pPr>
      <w:r w:rsidRPr="0069436D">
        <w:rPr>
          <w:iCs/>
          <w:szCs w:val="24"/>
        </w:rPr>
        <w:t>Purpose:</w:t>
      </w:r>
    </w:p>
    <w:p w:rsidR="003664B1" w:rsidRPr="0069436D" w:rsidRDefault="003664B1" w:rsidP="00F1662F">
      <w:pPr>
        <w:spacing w:after="60"/>
        <w:ind w:left="720"/>
        <w:rPr>
          <w:szCs w:val="24"/>
        </w:rPr>
      </w:pPr>
      <w:r w:rsidRPr="0069436D">
        <w:rPr>
          <w:szCs w:val="24"/>
        </w:rPr>
        <w:t>To demonstrate to students how banks “create” money</w:t>
      </w:r>
    </w:p>
    <w:p w:rsidR="003664B1" w:rsidRPr="0069436D" w:rsidRDefault="003664B1" w:rsidP="00F1662F">
      <w:pPr>
        <w:spacing w:after="60"/>
        <w:rPr>
          <w:iCs/>
          <w:szCs w:val="24"/>
        </w:rPr>
      </w:pPr>
    </w:p>
    <w:p w:rsidR="003664B1" w:rsidRPr="0069436D" w:rsidRDefault="003664B1" w:rsidP="00F1662F">
      <w:pPr>
        <w:spacing w:after="60"/>
        <w:rPr>
          <w:iCs/>
          <w:szCs w:val="24"/>
        </w:rPr>
      </w:pPr>
      <w:r w:rsidRPr="0069436D">
        <w:rPr>
          <w:iCs/>
          <w:szCs w:val="24"/>
        </w:rPr>
        <w:t>Background:</w:t>
      </w:r>
    </w:p>
    <w:p w:rsidR="003664B1" w:rsidRPr="0069436D" w:rsidRDefault="003664B1" w:rsidP="00F1662F">
      <w:pPr>
        <w:spacing w:after="60"/>
        <w:ind w:left="720"/>
        <w:rPr>
          <w:szCs w:val="24"/>
        </w:rPr>
      </w:pPr>
      <w:r w:rsidRPr="0069436D">
        <w:rPr>
          <w:szCs w:val="24"/>
        </w:rPr>
        <w:t>Students are often astonished to learn that much of the cash in the money supply is somewhat illusory, “created” by the ability of banks to lend their deposits to other borrowers. This simple, high-impact demonstration is designed to help students understand how the process functions.</w:t>
      </w:r>
    </w:p>
    <w:p w:rsidR="003664B1" w:rsidRPr="0069436D" w:rsidRDefault="003664B1" w:rsidP="00F1662F">
      <w:pPr>
        <w:spacing w:after="60"/>
        <w:ind w:left="720"/>
        <w:rPr>
          <w:szCs w:val="24"/>
        </w:rPr>
      </w:pPr>
    </w:p>
    <w:p w:rsidR="003664B1" w:rsidRPr="0069436D" w:rsidRDefault="003664B1" w:rsidP="00F1662F">
      <w:pPr>
        <w:spacing w:after="60"/>
        <w:rPr>
          <w:iCs/>
          <w:szCs w:val="24"/>
        </w:rPr>
      </w:pPr>
      <w:r w:rsidRPr="0069436D">
        <w:rPr>
          <w:iCs/>
          <w:szCs w:val="24"/>
        </w:rPr>
        <w:t>Relationship to Text:</w:t>
      </w:r>
    </w:p>
    <w:p w:rsidR="003664B1" w:rsidRPr="0069436D" w:rsidRDefault="003664B1" w:rsidP="00F1662F">
      <w:pPr>
        <w:spacing w:after="60"/>
        <w:rPr>
          <w:iCs/>
          <w:szCs w:val="24"/>
        </w:rPr>
      </w:pPr>
      <w:r>
        <w:rPr>
          <w:szCs w:val="24"/>
        </w:rPr>
        <w:tab/>
        <w:t xml:space="preserve">Learning Objective 5 – </w:t>
      </w:r>
      <w:r>
        <w:t>Functioning of Financial I</w:t>
      </w:r>
      <w:r w:rsidRPr="00BD5391">
        <w:t>nstitutions</w:t>
      </w:r>
    </w:p>
    <w:p w:rsidR="003664B1" w:rsidRDefault="003664B1" w:rsidP="00F1662F">
      <w:pPr>
        <w:spacing w:after="60"/>
        <w:rPr>
          <w:iCs/>
          <w:szCs w:val="24"/>
        </w:rPr>
      </w:pPr>
    </w:p>
    <w:p w:rsidR="003664B1" w:rsidRPr="0069436D" w:rsidRDefault="003664B1" w:rsidP="00F1662F">
      <w:pPr>
        <w:spacing w:after="60"/>
        <w:rPr>
          <w:iCs/>
          <w:szCs w:val="24"/>
        </w:rPr>
      </w:pPr>
      <w:r w:rsidRPr="0069436D">
        <w:rPr>
          <w:iCs/>
          <w:szCs w:val="24"/>
        </w:rPr>
        <w:t>Estimated Class Time:</w:t>
      </w:r>
    </w:p>
    <w:p w:rsidR="003664B1" w:rsidRPr="0069436D" w:rsidRDefault="003664B1" w:rsidP="00F1662F">
      <w:pPr>
        <w:spacing w:after="60"/>
        <w:ind w:left="720"/>
        <w:rPr>
          <w:szCs w:val="24"/>
        </w:rPr>
      </w:pPr>
      <w:r w:rsidRPr="0069436D">
        <w:rPr>
          <w:szCs w:val="24"/>
        </w:rPr>
        <w:t>About 10 minutes</w:t>
      </w:r>
    </w:p>
    <w:p w:rsidR="003664B1" w:rsidRPr="0069436D" w:rsidRDefault="003664B1" w:rsidP="00F1662F">
      <w:pPr>
        <w:spacing w:after="60"/>
        <w:rPr>
          <w:iCs/>
          <w:szCs w:val="24"/>
        </w:rPr>
      </w:pPr>
    </w:p>
    <w:p w:rsidR="003664B1" w:rsidRPr="0069436D" w:rsidRDefault="003664B1" w:rsidP="00F1662F">
      <w:pPr>
        <w:spacing w:after="60"/>
        <w:rPr>
          <w:iCs/>
          <w:szCs w:val="24"/>
        </w:rPr>
      </w:pPr>
      <w:r w:rsidRPr="0069436D">
        <w:rPr>
          <w:iCs/>
          <w:szCs w:val="24"/>
        </w:rPr>
        <w:t>Preparation/Materials:</w:t>
      </w:r>
    </w:p>
    <w:p w:rsidR="003664B1" w:rsidRPr="0069436D" w:rsidRDefault="003664B1" w:rsidP="00F1662F">
      <w:pPr>
        <w:spacing w:after="60"/>
        <w:ind w:left="720"/>
        <w:rPr>
          <w:szCs w:val="24"/>
        </w:rPr>
      </w:pPr>
      <w:r w:rsidRPr="0069436D">
        <w:rPr>
          <w:szCs w:val="24"/>
        </w:rPr>
        <w:t>You’ll need to gather $100 worth of play money (real money is even better). Be sure to include largely small bills.</w:t>
      </w:r>
    </w:p>
    <w:p w:rsidR="003664B1" w:rsidRPr="0069436D" w:rsidRDefault="003664B1" w:rsidP="00F1662F">
      <w:pPr>
        <w:spacing w:after="60"/>
        <w:rPr>
          <w:iCs/>
          <w:szCs w:val="24"/>
        </w:rPr>
      </w:pPr>
    </w:p>
    <w:p w:rsidR="003664B1" w:rsidRPr="0069436D" w:rsidRDefault="003664B1" w:rsidP="00F1662F">
      <w:pPr>
        <w:spacing w:after="60"/>
        <w:rPr>
          <w:iCs/>
          <w:szCs w:val="24"/>
        </w:rPr>
      </w:pPr>
      <w:r w:rsidRPr="0069436D">
        <w:rPr>
          <w:iCs/>
          <w:szCs w:val="24"/>
        </w:rPr>
        <w:t>Exercise:</w:t>
      </w:r>
    </w:p>
    <w:p w:rsidR="003664B1" w:rsidRPr="0069436D" w:rsidRDefault="003664B1" w:rsidP="00F1662F">
      <w:pPr>
        <w:pStyle w:val="BodyTextIndent"/>
        <w:rPr>
          <w:rFonts w:ascii="Bookman Old Style" w:hAnsi="Bookman Old Style"/>
          <w:szCs w:val="24"/>
        </w:rPr>
      </w:pPr>
      <w:r w:rsidRPr="0069436D">
        <w:rPr>
          <w:rFonts w:ascii="Bookman Old Style" w:hAnsi="Bookman Old Style"/>
          <w:szCs w:val="24"/>
        </w:rPr>
        <w:t>Request eight volunteers, and invite them to the front of the room</w:t>
      </w:r>
      <w:r>
        <w:rPr>
          <w:rFonts w:ascii="Bookman Old Style" w:hAnsi="Bookman Old Style"/>
          <w:szCs w:val="24"/>
        </w:rPr>
        <w:t xml:space="preserve">. </w:t>
      </w:r>
      <w:r w:rsidRPr="0069436D">
        <w:rPr>
          <w:rFonts w:ascii="Bookman Old Style" w:hAnsi="Bookman Old Style"/>
          <w:szCs w:val="24"/>
        </w:rPr>
        <w:t>Appoint volunteer A to represent the banking system. Give the $100 to volunteer B as a “gift,” and suggest that he or she deposit it in the “bank.” Explain that the Federal Reserve requires the bank to hold 7</w:t>
      </w:r>
      <w:r>
        <w:rPr>
          <w:rFonts w:ascii="Bookman Old Style" w:hAnsi="Bookman Old Style"/>
          <w:szCs w:val="24"/>
        </w:rPr>
        <w:t xml:space="preserve"> percent</w:t>
      </w:r>
      <w:r w:rsidRPr="0069436D">
        <w:rPr>
          <w:rFonts w:ascii="Bookman Old Style" w:hAnsi="Bookman Old Style"/>
          <w:szCs w:val="24"/>
        </w:rPr>
        <w:t xml:space="preserve"> of all deposits in reserve, but allows the bank to lend the remainder</w:t>
      </w:r>
      <w:r>
        <w:rPr>
          <w:rFonts w:ascii="Bookman Old Style" w:hAnsi="Bookman Old Style"/>
          <w:szCs w:val="24"/>
        </w:rPr>
        <w:t xml:space="preserve">. </w:t>
      </w:r>
    </w:p>
    <w:p w:rsidR="003664B1" w:rsidRPr="0069436D" w:rsidRDefault="003664B1" w:rsidP="00F1662F">
      <w:pPr>
        <w:pStyle w:val="BodyTextIndent"/>
        <w:rPr>
          <w:rFonts w:ascii="Bookman Old Style" w:hAnsi="Bookman Old Style"/>
          <w:szCs w:val="24"/>
        </w:rPr>
      </w:pPr>
    </w:p>
    <w:p w:rsidR="003664B1" w:rsidRPr="0069436D" w:rsidRDefault="003664B1" w:rsidP="00F1662F">
      <w:pPr>
        <w:pStyle w:val="BodyTextIndent"/>
        <w:rPr>
          <w:rFonts w:ascii="Bookman Old Style" w:hAnsi="Bookman Old Style"/>
          <w:szCs w:val="24"/>
        </w:rPr>
      </w:pPr>
      <w:r w:rsidRPr="0069436D">
        <w:rPr>
          <w:rFonts w:ascii="Bookman Old Style" w:hAnsi="Bookman Old Style"/>
          <w:szCs w:val="24"/>
        </w:rPr>
        <w:t>Ask volunteer C to request a loan of $93, to buy a DVD player from volunteer D. Suggest that volunteer D deposit the money in the bank</w:t>
      </w:r>
      <w:r>
        <w:rPr>
          <w:rFonts w:ascii="Bookman Old Style" w:hAnsi="Bookman Old Style"/>
          <w:szCs w:val="24"/>
        </w:rPr>
        <w:t xml:space="preserve">. </w:t>
      </w:r>
      <w:r w:rsidRPr="0069436D">
        <w:rPr>
          <w:rFonts w:ascii="Bookman Old Style" w:hAnsi="Bookman Old Style"/>
          <w:szCs w:val="24"/>
        </w:rPr>
        <w:t>Ask volunteer E to borrow $86 from the bank to buy a textbook from volunteer F. Suggest that volunteer F deposit the money in the bank</w:t>
      </w:r>
      <w:r>
        <w:rPr>
          <w:rFonts w:ascii="Bookman Old Style" w:hAnsi="Bookman Old Style"/>
          <w:szCs w:val="24"/>
        </w:rPr>
        <w:t xml:space="preserve">. </w:t>
      </w:r>
      <w:r w:rsidRPr="0069436D">
        <w:rPr>
          <w:rFonts w:ascii="Bookman Old Style" w:hAnsi="Bookman Old Style"/>
          <w:szCs w:val="24"/>
        </w:rPr>
        <w:t>Ask volunteer G to borrow $80 from the bank to buy a jacket from volunteer H. Suggest that volunteer H deposit the money in the bank</w:t>
      </w:r>
      <w:r>
        <w:rPr>
          <w:rFonts w:ascii="Bookman Old Style" w:hAnsi="Bookman Old Style"/>
          <w:szCs w:val="24"/>
        </w:rPr>
        <w:t xml:space="preserve">. </w:t>
      </w:r>
    </w:p>
    <w:p w:rsidR="003664B1" w:rsidRPr="0069436D" w:rsidRDefault="003664B1" w:rsidP="00F1662F">
      <w:pPr>
        <w:pStyle w:val="BodyTextIndent"/>
        <w:rPr>
          <w:rFonts w:ascii="Bookman Old Style" w:hAnsi="Bookman Old Style"/>
          <w:szCs w:val="24"/>
        </w:rPr>
      </w:pPr>
    </w:p>
    <w:p w:rsidR="003664B1" w:rsidRPr="0069436D" w:rsidRDefault="003664B1" w:rsidP="00F1662F">
      <w:pPr>
        <w:pStyle w:val="BodyTextIndent"/>
        <w:rPr>
          <w:rFonts w:ascii="Bookman Old Style" w:hAnsi="Bookman Old Style"/>
          <w:szCs w:val="24"/>
        </w:rPr>
      </w:pPr>
      <w:r w:rsidRPr="0069436D">
        <w:rPr>
          <w:rFonts w:ascii="Bookman Old Style" w:hAnsi="Bookman Old Style"/>
          <w:szCs w:val="24"/>
        </w:rPr>
        <w:lastRenderedPageBreak/>
        <w:t>Ask volunteers B, D, F, and H how much money each has in the bank</w:t>
      </w:r>
      <w:r>
        <w:rPr>
          <w:rFonts w:ascii="Bookman Old Style" w:hAnsi="Bookman Old Style"/>
          <w:szCs w:val="24"/>
        </w:rPr>
        <w:t xml:space="preserve">. </w:t>
      </w:r>
      <w:r w:rsidRPr="0069436D">
        <w:rPr>
          <w:rFonts w:ascii="Bookman Old Style" w:hAnsi="Bookman Old Style"/>
          <w:szCs w:val="24"/>
        </w:rPr>
        <w:t>Write the amounts on the board and add them together (the total should be $359). Now ask volunteer A to count the cash available in the “banking system” (the total will of course be only $100). The implication</w:t>
      </w:r>
      <w:r>
        <w:rPr>
          <w:rFonts w:ascii="Bookman Old Style" w:hAnsi="Bookman Old Style"/>
          <w:szCs w:val="24"/>
        </w:rPr>
        <w:t xml:space="preserve">: </w:t>
      </w:r>
      <w:r w:rsidRPr="0069436D">
        <w:rPr>
          <w:rFonts w:ascii="Bookman Old Style" w:hAnsi="Bookman Old Style"/>
          <w:szCs w:val="24"/>
        </w:rPr>
        <w:t>The banking system multiplied the money in the economy by a factor of three. Clearly, the growth would increase yet further as the economy continues to thrive.</w:t>
      </w:r>
    </w:p>
    <w:p w:rsidR="003664B1" w:rsidRPr="0069436D" w:rsidRDefault="003664B1" w:rsidP="00F1662F">
      <w:pPr>
        <w:pStyle w:val="BodyTextIndent"/>
        <w:rPr>
          <w:rFonts w:ascii="Bookman Old Style" w:hAnsi="Bookman Old Style"/>
          <w:szCs w:val="24"/>
        </w:rPr>
      </w:pPr>
    </w:p>
    <w:p w:rsidR="003664B1" w:rsidRPr="0069436D" w:rsidRDefault="003664B1" w:rsidP="00F1662F">
      <w:pPr>
        <w:pStyle w:val="BodyTextIndent"/>
        <w:rPr>
          <w:rFonts w:ascii="Bookman Old Style" w:hAnsi="Bookman Old Style"/>
          <w:szCs w:val="24"/>
        </w:rPr>
      </w:pPr>
      <w:r w:rsidRPr="0069436D">
        <w:rPr>
          <w:rFonts w:ascii="Bookman Old Style" w:hAnsi="Bookman Old Style"/>
          <w:szCs w:val="24"/>
        </w:rPr>
        <w:t>Ask your class what would happen if volunteers B, D, F, and H all wanted to withdraw their money from the banking system at the same time. The potential for disaster will be clear. This gives you a great opportunity to introduce the FDIC, and to explain its creation in the wake of the banking failures of the Great Depression.</w:t>
      </w:r>
    </w:p>
    <w:p w:rsidR="003664B1" w:rsidRPr="0069436D" w:rsidRDefault="003664B1" w:rsidP="00F1662F">
      <w:pPr>
        <w:pStyle w:val="Heading1"/>
        <w:rPr>
          <w:rFonts w:ascii="Bookman Old Style" w:hAnsi="Bookman Old Style"/>
          <w:sz w:val="24"/>
          <w:szCs w:val="24"/>
        </w:rPr>
      </w:pPr>
    </w:p>
    <w:p w:rsidR="003664B1" w:rsidRPr="0069436D" w:rsidRDefault="003664B1" w:rsidP="00F1662F">
      <w:pPr>
        <w:pStyle w:val="Heading1"/>
        <w:rPr>
          <w:rFonts w:ascii="Bookman Old Style" w:hAnsi="Bookman Old Style"/>
          <w:sz w:val="24"/>
          <w:szCs w:val="24"/>
        </w:rPr>
      </w:pPr>
    </w:p>
    <w:p w:rsidR="003664B1" w:rsidRPr="0069436D" w:rsidRDefault="003664B1" w:rsidP="00F1662F">
      <w:pPr>
        <w:pStyle w:val="Heading1"/>
        <w:rPr>
          <w:rFonts w:ascii="Bookman Old Style" w:hAnsi="Bookman Old Style"/>
          <w:b/>
          <w:sz w:val="24"/>
          <w:szCs w:val="24"/>
        </w:rPr>
      </w:pPr>
      <w:r>
        <w:rPr>
          <w:rFonts w:ascii="Bookman Old Style" w:hAnsi="Bookman Old Style"/>
          <w:b/>
          <w:sz w:val="24"/>
          <w:szCs w:val="24"/>
        </w:rPr>
        <w:t>3</w:t>
      </w:r>
      <w:r w:rsidRPr="0069436D">
        <w:rPr>
          <w:rFonts w:ascii="Bookman Old Style" w:hAnsi="Bookman Old Style"/>
          <w:b/>
          <w:sz w:val="24"/>
          <w:szCs w:val="24"/>
        </w:rPr>
        <w:t xml:space="preserve"> - Banking Relationships</w:t>
      </w:r>
    </w:p>
    <w:p w:rsidR="003664B1" w:rsidRPr="0069436D" w:rsidRDefault="003664B1" w:rsidP="00F1662F">
      <w:pPr>
        <w:rPr>
          <w:szCs w:val="24"/>
        </w:rPr>
      </w:pPr>
    </w:p>
    <w:p w:rsidR="003664B1" w:rsidRDefault="003664B1" w:rsidP="00F1662F">
      <w:pPr>
        <w:rPr>
          <w:iCs/>
          <w:szCs w:val="24"/>
        </w:rPr>
      </w:pPr>
      <w:r>
        <w:rPr>
          <w:iCs/>
          <w:szCs w:val="24"/>
        </w:rPr>
        <w:t>Learning Objective: 5</w:t>
      </w:r>
    </w:p>
    <w:p w:rsidR="003664B1" w:rsidRDefault="003664B1" w:rsidP="00F1662F">
      <w:pPr>
        <w:rPr>
          <w:iCs/>
          <w:szCs w:val="24"/>
        </w:rPr>
      </w:pPr>
    </w:p>
    <w:p w:rsidR="003664B1" w:rsidRPr="0069436D" w:rsidRDefault="003664B1" w:rsidP="00F1662F">
      <w:pPr>
        <w:rPr>
          <w:iCs/>
          <w:szCs w:val="24"/>
        </w:rPr>
      </w:pPr>
      <w:r w:rsidRPr="0069436D">
        <w:rPr>
          <w:iCs/>
          <w:szCs w:val="24"/>
        </w:rPr>
        <w:t>Purpose:</w:t>
      </w:r>
    </w:p>
    <w:p w:rsidR="003664B1" w:rsidRPr="0069436D" w:rsidRDefault="003664B1" w:rsidP="00F1662F">
      <w:pPr>
        <w:pStyle w:val="BodyTextIndent"/>
        <w:rPr>
          <w:rFonts w:ascii="Bookman Old Style" w:hAnsi="Bookman Old Style"/>
          <w:szCs w:val="24"/>
        </w:rPr>
      </w:pPr>
      <w:r w:rsidRPr="0069436D">
        <w:rPr>
          <w:rFonts w:ascii="Bookman Old Style" w:hAnsi="Bookman Old Style"/>
          <w:szCs w:val="24"/>
        </w:rPr>
        <w:t>To trigger student thinking on how to maintain a positive relationship with their banker, even through business downturns</w:t>
      </w:r>
    </w:p>
    <w:p w:rsidR="003664B1" w:rsidRPr="0069436D" w:rsidRDefault="003664B1" w:rsidP="00F1662F">
      <w:pPr>
        <w:rPr>
          <w:szCs w:val="24"/>
        </w:rPr>
      </w:pPr>
    </w:p>
    <w:p w:rsidR="003664B1" w:rsidRPr="0069436D" w:rsidRDefault="003664B1" w:rsidP="00F1662F">
      <w:pPr>
        <w:rPr>
          <w:iCs/>
          <w:szCs w:val="24"/>
        </w:rPr>
      </w:pPr>
      <w:r w:rsidRPr="0069436D">
        <w:rPr>
          <w:iCs/>
          <w:szCs w:val="24"/>
        </w:rPr>
        <w:t>Background:</w:t>
      </w:r>
    </w:p>
    <w:p w:rsidR="003664B1" w:rsidRPr="0069436D" w:rsidRDefault="003664B1" w:rsidP="00F1662F">
      <w:pPr>
        <w:pStyle w:val="BodyTextIndent"/>
        <w:rPr>
          <w:rFonts w:ascii="Bookman Old Style" w:hAnsi="Bookman Old Style"/>
          <w:szCs w:val="24"/>
        </w:rPr>
      </w:pPr>
      <w:r w:rsidRPr="0069436D">
        <w:rPr>
          <w:rFonts w:ascii="Bookman Old Style" w:hAnsi="Bookman Old Style"/>
          <w:szCs w:val="24"/>
        </w:rPr>
        <w:t>Many people seem to regard business-banking relationships as fundamentally adversarial. But businesses—especially entrepreneurs—can reap significant rewards from collaborative banking relationships, especially during the sometimes</w:t>
      </w:r>
      <w:r>
        <w:rPr>
          <w:rFonts w:ascii="Bookman Old Style" w:hAnsi="Bookman Old Style"/>
          <w:szCs w:val="24"/>
        </w:rPr>
        <w:t xml:space="preserve"> </w:t>
      </w:r>
      <w:r w:rsidRPr="0069436D">
        <w:rPr>
          <w:rFonts w:ascii="Bookman Old Style" w:hAnsi="Bookman Old Style"/>
          <w:szCs w:val="24"/>
        </w:rPr>
        <w:t>turbulent periods following the inception of their company. This discussion exercise is designed to initiate student thinking on how to buck the stereotype and forge a true partnership with their business bankers</w:t>
      </w:r>
      <w:r>
        <w:rPr>
          <w:rFonts w:ascii="Bookman Old Style" w:hAnsi="Bookman Old Style"/>
          <w:szCs w:val="24"/>
        </w:rPr>
        <w:t xml:space="preserve"> </w:t>
      </w:r>
      <w:r w:rsidRPr="0069436D">
        <w:rPr>
          <w:rFonts w:ascii="Bookman Old Style" w:hAnsi="Bookman Old Style"/>
          <w:szCs w:val="24"/>
        </w:rPr>
        <w:t>…</w:t>
      </w:r>
      <w:r>
        <w:rPr>
          <w:rFonts w:ascii="Bookman Old Style" w:hAnsi="Bookman Old Style"/>
          <w:szCs w:val="24"/>
        </w:rPr>
        <w:t xml:space="preserve"> </w:t>
      </w:r>
      <w:r w:rsidRPr="0069436D">
        <w:rPr>
          <w:rFonts w:ascii="Bookman Old Style" w:hAnsi="Bookman Old Style"/>
          <w:szCs w:val="24"/>
        </w:rPr>
        <w:t>even after the initial “honeymoon.”</w:t>
      </w:r>
    </w:p>
    <w:p w:rsidR="003664B1" w:rsidRPr="0069436D" w:rsidRDefault="003664B1" w:rsidP="00F1662F">
      <w:pPr>
        <w:rPr>
          <w:szCs w:val="24"/>
        </w:rPr>
      </w:pPr>
    </w:p>
    <w:p w:rsidR="003664B1" w:rsidRPr="0069436D" w:rsidRDefault="003664B1" w:rsidP="00F1662F">
      <w:pPr>
        <w:rPr>
          <w:iCs/>
          <w:szCs w:val="24"/>
        </w:rPr>
      </w:pPr>
      <w:r w:rsidRPr="0069436D">
        <w:rPr>
          <w:iCs/>
          <w:szCs w:val="24"/>
        </w:rPr>
        <w:t>Relationship to Text:</w:t>
      </w:r>
    </w:p>
    <w:p w:rsidR="003664B1" w:rsidRPr="0069436D" w:rsidRDefault="003664B1" w:rsidP="00F1662F">
      <w:pPr>
        <w:pStyle w:val="BodyTextIndent"/>
        <w:rPr>
          <w:rFonts w:ascii="Bookman Old Style" w:hAnsi="Bookman Old Style"/>
          <w:szCs w:val="24"/>
        </w:rPr>
      </w:pPr>
      <w:r>
        <w:rPr>
          <w:rFonts w:ascii="Bookman Old Style" w:hAnsi="Bookman Old Style"/>
          <w:szCs w:val="24"/>
        </w:rPr>
        <w:t xml:space="preserve">Learning Objective 5 – </w:t>
      </w:r>
      <w:r>
        <w:rPr>
          <w:rFonts w:ascii="Bookman Old Style" w:hAnsi="Bookman Old Style"/>
        </w:rPr>
        <w:t>Financial I</w:t>
      </w:r>
      <w:r w:rsidRPr="00BD5391">
        <w:rPr>
          <w:rFonts w:ascii="Bookman Old Style" w:hAnsi="Bookman Old Style"/>
        </w:rPr>
        <w:t>nstitutions</w:t>
      </w:r>
    </w:p>
    <w:p w:rsidR="003664B1" w:rsidRPr="0069436D" w:rsidRDefault="003664B1" w:rsidP="00F1662F">
      <w:pPr>
        <w:rPr>
          <w:szCs w:val="24"/>
        </w:rPr>
      </w:pPr>
    </w:p>
    <w:p w:rsidR="003664B1" w:rsidRPr="0069436D" w:rsidRDefault="003664B1" w:rsidP="00F1662F">
      <w:pPr>
        <w:rPr>
          <w:iCs/>
          <w:szCs w:val="24"/>
        </w:rPr>
      </w:pPr>
      <w:r w:rsidRPr="0069436D">
        <w:rPr>
          <w:iCs/>
          <w:szCs w:val="24"/>
        </w:rPr>
        <w:t>Estimated Class Time:</w:t>
      </w:r>
    </w:p>
    <w:p w:rsidR="003664B1" w:rsidRPr="0069436D" w:rsidRDefault="003664B1" w:rsidP="00F1662F">
      <w:pPr>
        <w:ind w:left="720"/>
        <w:rPr>
          <w:szCs w:val="24"/>
        </w:rPr>
      </w:pPr>
      <w:r w:rsidRPr="0069436D">
        <w:rPr>
          <w:szCs w:val="24"/>
        </w:rPr>
        <w:t>About 10 minutes</w:t>
      </w:r>
    </w:p>
    <w:p w:rsidR="003664B1" w:rsidRPr="0069436D" w:rsidRDefault="003664B1" w:rsidP="00F1662F">
      <w:pPr>
        <w:pStyle w:val="Footer"/>
        <w:tabs>
          <w:tab w:val="clear" w:pos="4320"/>
          <w:tab w:val="clear" w:pos="8640"/>
        </w:tabs>
        <w:rPr>
          <w:rFonts w:ascii="Bookman Old Style" w:hAnsi="Bookman Old Style"/>
        </w:rPr>
      </w:pPr>
    </w:p>
    <w:p w:rsidR="003664B1" w:rsidRPr="0069436D" w:rsidRDefault="003664B1" w:rsidP="00F1662F">
      <w:pPr>
        <w:rPr>
          <w:iCs/>
          <w:szCs w:val="24"/>
        </w:rPr>
      </w:pPr>
      <w:r w:rsidRPr="0069436D">
        <w:rPr>
          <w:iCs/>
          <w:szCs w:val="24"/>
        </w:rPr>
        <w:t>Preparation/Materials:</w:t>
      </w:r>
    </w:p>
    <w:p w:rsidR="003664B1" w:rsidRPr="0069436D" w:rsidRDefault="003664B1" w:rsidP="00F1662F">
      <w:pPr>
        <w:ind w:left="720"/>
        <w:rPr>
          <w:szCs w:val="24"/>
        </w:rPr>
      </w:pPr>
      <w:r w:rsidRPr="0069436D">
        <w:rPr>
          <w:szCs w:val="24"/>
        </w:rPr>
        <w:t>None needed</w:t>
      </w:r>
    </w:p>
    <w:p w:rsidR="003664B1" w:rsidRPr="0069436D" w:rsidRDefault="003664B1" w:rsidP="00F1662F">
      <w:pPr>
        <w:rPr>
          <w:szCs w:val="24"/>
        </w:rPr>
      </w:pPr>
    </w:p>
    <w:p w:rsidR="003664B1" w:rsidRPr="0069436D" w:rsidRDefault="003664B1" w:rsidP="00F1662F">
      <w:pPr>
        <w:rPr>
          <w:iCs/>
          <w:szCs w:val="24"/>
        </w:rPr>
      </w:pPr>
      <w:r>
        <w:rPr>
          <w:iCs/>
          <w:szCs w:val="24"/>
        </w:rPr>
        <w:br w:type="page"/>
      </w:r>
      <w:r w:rsidRPr="0069436D">
        <w:rPr>
          <w:iCs/>
          <w:szCs w:val="24"/>
        </w:rPr>
        <w:lastRenderedPageBreak/>
        <w:t>Exercise:</w:t>
      </w:r>
    </w:p>
    <w:p w:rsidR="003664B1" w:rsidRPr="0069436D" w:rsidRDefault="003664B1" w:rsidP="00F1662F">
      <w:pPr>
        <w:pStyle w:val="BodyTextIndent"/>
        <w:rPr>
          <w:rFonts w:ascii="Bookman Old Style" w:hAnsi="Bookman Old Style"/>
          <w:szCs w:val="24"/>
        </w:rPr>
      </w:pPr>
      <w:r w:rsidRPr="0069436D">
        <w:rPr>
          <w:rFonts w:ascii="Bookman Old Style" w:hAnsi="Bookman Old Style"/>
          <w:szCs w:val="24"/>
        </w:rPr>
        <w:t xml:space="preserve">Share with your class the classic Mark Twain quote: </w:t>
      </w:r>
      <w:r w:rsidRPr="0069436D">
        <w:rPr>
          <w:rFonts w:ascii="Bookman Old Style" w:hAnsi="Bookman Old Style"/>
          <w:iCs/>
          <w:szCs w:val="24"/>
        </w:rPr>
        <w:t>A banker is a fellow who lends you his umbrella when the sun is shining, and wants it back the minute it begins to rain.</w:t>
      </w:r>
      <w:r w:rsidRPr="0069436D">
        <w:rPr>
          <w:rFonts w:ascii="Bookman Old Style" w:hAnsi="Bookman Old Style"/>
          <w:szCs w:val="24"/>
        </w:rPr>
        <w:t xml:space="preserve"> (You may want to write it on the board.)</w:t>
      </w:r>
    </w:p>
    <w:p w:rsidR="003664B1" w:rsidRPr="0069436D" w:rsidRDefault="003664B1" w:rsidP="00F1662F">
      <w:pPr>
        <w:ind w:left="720"/>
        <w:rPr>
          <w:szCs w:val="24"/>
        </w:rPr>
      </w:pPr>
    </w:p>
    <w:p w:rsidR="003664B1" w:rsidRPr="0069436D" w:rsidRDefault="003664B1" w:rsidP="00F1662F">
      <w:pPr>
        <w:ind w:left="720"/>
        <w:rPr>
          <w:szCs w:val="24"/>
        </w:rPr>
      </w:pPr>
      <w:r w:rsidRPr="0069436D">
        <w:rPr>
          <w:szCs w:val="24"/>
        </w:rPr>
        <w:t>Ask your students what this quote means. Why would your banker call in your loans just when you most need the money? Help your class appreciate the banker’s position: his obligation to minimize risk on behalf of his institution by calling loans at early signs of trouble</w:t>
      </w:r>
      <w:r>
        <w:rPr>
          <w:szCs w:val="24"/>
        </w:rPr>
        <w:t xml:space="preserve">. </w:t>
      </w:r>
    </w:p>
    <w:p w:rsidR="003664B1" w:rsidRPr="0069436D" w:rsidRDefault="003664B1" w:rsidP="00F1662F">
      <w:pPr>
        <w:ind w:left="720"/>
        <w:rPr>
          <w:szCs w:val="24"/>
        </w:rPr>
      </w:pPr>
    </w:p>
    <w:p w:rsidR="003664B1" w:rsidRPr="0069436D" w:rsidRDefault="003664B1" w:rsidP="00F1662F">
      <w:pPr>
        <w:ind w:left="720"/>
        <w:rPr>
          <w:szCs w:val="24"/>
        </w:rPr>
      </w:pPr>
      <w:r w:rsidRPr="0069436D">
        <w:rPr>
          <w:szCs w:val="24"/>
        </w:rPr>
        <w:t xml:space="preserve">Then ask your class how—understanding the banker’s responsibility—they can develop a collaborative partnership with him. Help them understand that they can assist the banker in achieving lower risk by sharing potential problems </w:t>
      </w:r>
      <w:r w:rsidRPr="0069436D">
        <w:rPr>
          <w:iCs/>
          <w:szCs w:val="24"/>
        </w:rPr>
        <w:t>before</w:t>
      </w:r>
      <w:r w:rsidRPr="0069436D">
        <w:rPr>
          <w:szCs w:val="24"/>
        </w:rPr>
        <w:t xml:space="preserve"> they surface rather than pleading their case mid-crisis. Open information—both positive and negative—builds trust. Help them see that a banker who believes they are personally trustworthy is much more likely to let them keep his umbrella even when it begins to storm.</w:t>
      </w:r>
    </w:p>
    <w:p w:rsidR="003664B1" w:rsidRPr="0069436D" w:rsidRDefault="003664B1" w:rsidP="00F1662F">
      <w:pPr>
        <w:rPr>
          <w:szCs w:val="24"/>
        </w:rPr>
      </w:pPr>
    </w:p>
    <w:p w:rsidR="003664B1" w:rsidRPr="0069436D" w:rsidRDefault="003664B1" w:rsidP="00F1662F">
      <w:pPr>
        <w:rPr>
          <w:szCs w:val="24"/>
        </w:rPr>
      </w:pPr>
    </w:p>
    <w:sectPr w:rsidR="003664B1" w:rsidRPr="0069436D" w:rsidSect="00F1662F">
      <w:footerReference w:type="even" r:id="rId12"/>
      <w:footerReference w:type="default" r:id="rId13"/>
      <w:pgSz w:w="12240" w:h="15840"/>
      <w:pgMar w:top="1440" w:right="1800" w:bottom="1440" w:left="1800" w:header="720" w:footer="720" w:gutter="0"/>
      <w:pgNumType w:start="67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D40" w:rsidRDefault="000F1D40">
      <w:r>
        <w:separator/>
      </w:r>
    </w:p>
  </w:endnote>
  <w:endnote w:type="continuationSeparator" w:id="0">
    <w:p w:rsidR="000F1D40" w:rsidRDefault="000F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D40" w:rsidRDefault="000F1D40" w:rsidP="00F166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F1D40" w:rsidRDefault="000F1D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D40" w:rsidRPr="007128DA" w:rsidRDefault="000F1D40" w:rsidP="00F1662F">
    <w:pPr>
      <w:pStyle w:val="Footer"/>
      <w:jc w:val="center"/>
      <w:rPr>
        <w:rFonts w:ascii="Bookman Old Style" w:hAnsi="Bookman Old Style"/>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D40" w:rsidRDefault="000F1D40">
      <w:r>
        <w:separator/>
      </w:r>
    </w:p>
  </w:footnote>
  <w:footnote w:type="continuationSeparator" w:id="0">
    <w:p w:rsidR="000F1D40" w:rsidRDefault="000F1D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99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360"/>
        </w:tabs>
        <w:ind w:left="36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
    <w:nsid w:val="075A40A7"/>
    <w:multiLevelType w:val="hybridMultilevel"/>
    <w:tmpl w:val="908E1E8C"/>
    <w:lvl w:ilvl="0" w:tplc="EE88A112">
      <w:start w:val="9"/>
      <w:numFmt w:val="lowerLetter"/>
      <w:lvlText w:val="%1."/>
      <w:lvlJc w:val="left"/>
      <w:pPr>
        <w:tabs>
          <w:tab w:val="num" w:pos="1710"/>
        </w:tabs>
        <w:ind w:left="1710" w:hanging="360"/>
      </w:pPr>
      <w:rPr>
        <w:rFonts w:cs="Times New Roman" w:hint="default"/>
      </w:rPr>
    </w:lvl>
    <w:lvl w:ilvl="1" w:tplc="9880FDFE">
      <w:start w:val="2"/>
      <w:numFmt w:val="lowerRoman"/>
      <w:lvlText w:val="%2."/>
      <w:lvlJc w:val="left"/>
      <w:pPr>
        <w:tabs>
          <w:tab w:val="num" w:pos="2790"/>
        </w:tabs>
        <w:ind w:left="2790" w:hanging="720"/>
      </w:pPr>
      <w:rPr>
        <w:rFonts w:cs="Times New Roman" w:hint="default"/>
      </w:rPr>
    </w:lvl>
    <w:lvl w:ilvl="2" w:tplc="0409001B">
      <w:start w:val="1"/>
      <w:numFmt w:val="lowerRoman"/>
      <w:lvlText w:val="%3."/>
      <w:lvlJc w:val="right"/>
      <w:pPr>
        <w:tabs>
          <w:tab w:val="num" w:pos="3150"/>
        </w:tabs>
        <w:ind w:left="3150" w:hanging="180"/>
      </w:pPr>
      <w:rPr>
        <w:rFonts w:cs="Times New Roman"/>
      </w:rPr>
    </w:lvl>
    <w:lvl w:ilvl="3" w:tplc="5EEE4EDA">
      <w:start w:val="10"/>
      <w:numFmt w:val="decimal"/>
      <w:lvlText w:val="%4."/>
      <w:lvlJc w:val="left"/>
      <w:pPr>
        <w:tabs>
          <w:tab w:val="num" w:pos="4026"/>
        </w:tabs>
        <w:ind w:left="4026" w:hanging="516"/>
      </w:pPr>
      <w:rPr>
        <w:rFonts w:cs="Times New Roman" w:hint="default"/>
      </w:rPr>
    </w:lvl>
    <w:lvl w:ilvl="4" w:tplc="04090019" w:tentative="1">
      <w:start w:val="1"/>
      <w:numFmt w:val="lowerLetter"/>
      <w:lvlText w:val="%5."/>
      <w:lvlJc w:val="left"/>
      <w:pPr>
        <w:tabs>
          <w:tab w:val="num" w:pos="4590"/>
        </w:tabs>
        <w:ind w:left="4590" w:hanging="360"/>
      </w:pPr>
      <w:rPr>
        <w:rFonts w:cs="Times New Roman"/>
      </w:rPr>
    </w:lvl>
    <w:lvl w:ilvl="5" w:tplc="0409001B" w:tentative="1">
      <w:start w:val="1"/>
      <w:numFmt w:val="lowerRoman"/>
      <w:lvlText w:val="%6."/>
      <w:lvlJc w:val="right"/>
      <w:pPr>
        <w:tabs>
          <w:tab w:val="num" w:pos="5310"/>
        </w:tabs>
        <w:ind w:left="5310" w:hanging="180"/>
      </w:pPr>
      <w:rPr>
        <w:rFonts w:cs="Times New Roman"/>
      </w:rPr>
    </w:lvl>
    <w:lvl w:ilvl="6" w:tplc="0409000F" w:tentative="1">
      <w:start w:val="1"/>
      <w:numFmt w:val="decimal"/>
      <w:lvlText w:val="%7."/>
      <w:lvlJc w:val="left"/>
      <w:pPr>
        <w:tabs>
          <w:tab w:val="num" w:pos="6030"/>
        </w:tabs>
        <w:ind w:left="6030" w:hanging="360"/>
      </w:pPr>
      <w:rPr>
        <w:rFonts w:cs="Times New Roman"/>
      </w:rPr>
    </w:lvl>
    <w:lvl w:ilvl="7" w:tplc="04090019" w:tentative="1">
      <w:start w:val="1"/>
      <w:numFmt w:val="lowerLetter"/>
      <w:lvlText w:val="%8."/>
      <w:lvlJc w:val="left"/>
      <w:pPr>
        <w:tabs>
          <w:tab w:val="num" w:pos="6750"/>
        </w:tabs>
        <w:ind w:left="6750" w:hanging="360"/>
      </w:pPr>
      <w:rPr>
        <w:rFonts w:cs="Times New Roman"/>
      </w:rPr>
    </w:lvl>
    <w:lvl w:ilvl="8" w:tplc="0409001B" w:tentative="1">
      <w:start w:val="1"/>
      <w:numFmt w:val="lowerRoman"/>
      <w:lvlText w:val="%9."/>
      <w:lvlJc w:val="right"/>
      <w:pPr>
        <w:tabs>
          <w:tab w:val="num" w:pos="7470"/>
        </w:tabs>
        <w:ind w:left="7470" w:hanging="180"/>
      </w:pPr>
      <w:rPr>
        <w:rFonts w:cs="Times New Roman"/>
      </w:rPr>
    </w:lvl>
  </w:abstractNum>
  <w:abstractNum w:abstractNumId="2">
    <w:nsid w:val="077B2977"/>
    <w:multiLevelType w:val="hybridMultilevel"/>
    <w:tmpl w:val="D06E9A9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81E1540"/>
    <w:multiLevelType w:val="hybridMultilevel"/>
    <w:tmpl w:val="C61CDE40"/>
    <w:lvl w:ilvl="0" w:tplc="3DECFA60">
      <w:start w:val="1"/>
      <w:numFmt w:val="lowerLetter"/>
      <w:lvlText w:val="%1."/>
      <w:lvlJc w:val="left"/>
      <w:pPr>
        <w:ind w:left="1301" w:hanging="360"/>
      </w:pPr>
      <w:rPr>
        <w:rFonts w:cs="Times New Roman" w:hint="default"/>
      </w:rPr>
    </w:lvl>
    <w:lvl w:ilvl="1" w:tplc="04090019" w:tentative="1">
      <w:start w:val="1"/>
      <w:numFmt w:val="lowerLetter"/>
      <w:lvlText w:val="%2."/>
      <w:lvlJc w:val="left"/>
      <w:pPr>
        <w:ind w:left="2021" w:hanging="360"/>
      </w:pPr>
      <w:rPr>
        <w:rFonts w:cs="Times New Roman"/>
      </w:rPr>
    </w:lvl>
    <w:lvl w:ilvl="2" w:tplc="0409001B">
      <w:start w:val="1"/>
      <w:numFmt w:val="lowerRoman"/>
      <w:lvlText w:val="%3."/>
      <w:lvlJc w:val="right"/>
      <w:pPr>
        <w:ind w:left="2741" w:hanging="180"/>
      </w:pPr>
      <w:rPr>
        <w:rFonts w:cs="Times New Roman"/>
      </w:rPr>
    </w:lvl>
    <w:lvl w:ilvl="3" w:tplc="0409000F" w:tentative="1">
      <w:start w:val="1"/>
      <w:numFmt w:val="decimal"/>
      <w:lvlText w:val="%4."/>
      <w:lvlJc w:val="left"/>
      <w:pPr>
        <w:ind w:left="3461" w:hanging="360"/>
      </w:pPr>
      <w:rPr>
        <w:rFonts w:cs="Times New Roman"/>
      </w:rPr>
    </w:lvl>
    <w:lvl w:ilvl="4" w:tplc="04090019" w:tentative="1">
      <w:start w:val="1"/>
      <w:numFmt w:val="lowerLetter"/>
      <w:lvlText w:val="%5."/>
      <w:lvlJc w:val="left"/>
      <w:pPr>
        <w:ind w:left="4181" w:hanging="360"/>
      </w:pPr>
      <w:rPr>
        <w:rFonts w:cs="Times New Roman"/>
      </w:rPr>
    </w:lvl>
    <w:lvl w:ilvl="5" w:tplc="0409001B" w:tentative="1">
      <w:start w:val="1"/>
      <w:numFmt w:val="lowerRoman"/>
      <w:lvlText w:val="%6."/>
      <w:lvlJc w:val="right"/>
      <w:pPr>
        <w:ind w:left="4901" w:hanging="180"/>
      </w:pPr>
      <w:rPr>
        <w:rFonts w:cs="Times New Roman"/>
      </w:rPr>
    </w:lvl>
    <w:lvl w:ilvl="6" w:tplc="0409000F" w:tentative="1">
      <w:start w:val="1"/>
      <w:numFmt w:val="decimal"/>
      <w:lvlText w:val="%7."/>
      <w:lvlJc w:val="left"/>
      <w:pPr>
        <w:ind w:left="5621" w:hanging="360"/>
      </w:pPr>
      <w:rPr>
        <w:rFonts w:cs="Times New Roman"/>
      </w:rPr>
    </w:lvl>
    <w:lvl w:ilvl="7" w:tplc="04090019" w:tentative="1">
      <w:start w:val="1"/>
      <w:numFmt w:val="lowerLetter"/>
      <w:lvlText w:val="%8."/>
      <w:lvlJc w:val="left"/>
      <w:pPr>
        <w:ind w:left="6341" w:hanging="360"/>
      </w:pPr>
      <w:rPr>
        <w:rFonts w:cs="Times New Roman"/>
      </w:rPr>
    </w:lvl>
    <w:lvl w:ilvl="8" w:tplc="0409001B" w:tentative="1">
      <w:start w:val="1"/>
      <w:numFmt w:val="lowerRoman"/>
      <w:lvlText w:val="%9."/>
      <w:lvlJc w:val="right"/>
      <w:pPr>
        <w:ind w:left="7061" w:hanging="180"/>
      </w:pPr>
      <w:rPr>
        <w:rFonts w:cs="Times New Roman"/>
      </w:rPr>
    </w:lvl>
  </w:abstractNum>
  <w:abstractNum w:abstractNumId="4">
    <w:nsid w:val="082B010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
    <w:nsid w:val="096F065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6">
    <w:nsid w:val="0DAE0651"/>
    <w:multiLevelType w:val="hybridMultilevel"/>
    <w:tmpl w:val="58868F16"/>
    <w:lvl w:ilvl="0" w:tplc="58FAC864">
      <w:start w:val="1"/>
      <w:numFmt w:val="lowerLetter"/>
      <w:lvlText w:val="%1."/>
      <w:lvlJc w:val="left"/>
      <w:pPr>
        <w:tabs>
          <w:tab w:val="num" w:pos="1188"/>
        </w:tabs>
        <w:ind w:left="1188" w:hanging="360"/>
      </w:pPr>
      <w:rPr>
        <w:rFonts w:cs="Times New Roman" w:hint="default"/>
      </w:rPr>
    </w:lvl>
    <w:lvl w:ilvl="1" w:tplc="04090019">
      <w:start w:val="1"/>
      <w:numFmt w:val="lowerLetter"/>
      <w:lvlText w:val="%2."/>
      <w:lvlJc w:val="left"/>
      <w:pPr>
        <w:tabs>
          <w:tab w:val="num" w:pos="1908"/>
        </w:tabs>
        <w:ind w:left="1908" w:hanging="360"/>
      </w:pPr>
      <w:rPr>
        <w:rFonts w:cs="Times New Roman"/>
      </w:rPr>
    </w:lvl>
    <w:lvl w:ilvl="2" w:tplc="0409001B">
      <w:start w:val="1"/>
      <w:numFmt w:val="lowerRoman"/>
      <w:lvlText w:val="%3."/>
      <w:lvlJc w:val="right"/>
      <w:pPr>
        <w:tabs>
          <w:tab w:val="num" w:pos="180"/>
        </w:tabs>
        <w:ind w:left="180" w:hanging="180"/>
      </w:pPr>
      <w:rPr>
        <w:rFonts w:cs="Times New Roman"/>
      </w:rPr>
    </w:lvl>
    <w:lvl w:ilvl="3" w:tplc="0409000F" w:tentative="1">
      <w:start w:val="1"/>
      <w:numFmt w:val="decimal"/>
      <w:lvlText w:val="%4."/>
      <w:lvlJc w:val="left"/>
      <w:pPr>
        <w:tabs>
          <w:tab w:val="num" w:pos="3348"/>
        </w:tabs>
        <w:ind w:left="3348" w:hanging="360"/>
      </w:pPr>
      <w:rPr>
        <w:rFonts w:cs="Times New Roman"/>
      </w:rPr>
    </w:lvl>
    <w:lvl w:ilvl="4" w:tplc="04090019" w:tentative="1">
      <w:start w:val="1"/>
      <w:numFmt w:val="lowerLetter"/>
      <w:lvlText w:val="%5."/>
      <w:lvlJc w:val="left"/>
      <w:pPr>
        <w:tabs>
          <w:tab w:val="num" w:pos="4068"/>
        </w:tabs>
        <w:ind w:left="4068" w:hanging="360"/>
      </w:pPr>
      <w:rPr>
        <w:rFonts w:cs="Times New Roman"/>
      </w:rPr>
    </w:lvl>
    <w:lvl w:ilvl="5" w:tplc="0409001B" w:tentative="1">
      <w:start w:val="1"/>
      <w:numFmt w:val="lowerRoman"/>
      <w:lvlText w:val="%6."/>
      <w:lvlJc w:val="right"/>
      <w:pPr>
        <w:tabs>
          <w:tab w:val="num" w:pos="4788"/>
        </w:tabs>
        <w:ind w:left="4788" w:hanging="180"/>
      </w:pPr>
      <w:rPr>
        <w:rFonts w:cs="Times New Roman"/>
      </w:rPr>
    </w:lvl>
    <w:lvl w:ilvl="6" w:tplc="0409000F" w:tentative="1">
      <w:start w:val="1"/>
      <w:numFmt w:val="decimal"/>
      <w:lvlText w:val="%7."/>
      <w:lvlJc w:val="left"/>
      <w:pPr>
        <w:tabs>
          <w:tab w:val="num" w:pos="5508"/>
        </w:tabs>
        <w:ind w:left="5508" w:hanging="360"/>
      </w:pPr>
      <w:rPr>
        <w:rFonts w:cs="Times New Roman"/>
      </w:rPr>
    </w:lvl>
    <w:lvl w:ilvl="7" w:tplc="04090019" w:tentative="1">
      <w:start w:val="1"/>
      <w:numFmt w:val="lowerLetter"/>
      <w:lvlText w:val="%8."/>
      <w:lvlJc w:val="left"/>
      <w:pPr>
        <w:tabs>
          <w:tab w:val="num" w:pos="6228"/>
        </w:tabs>
        <w:ind w:left="6228" w:hanging="360"/>
      </w:pPr>
      <w:rPr>
        <w:rFonts w:cs="Times New Roman"/>
      </w:rPr>
    </w:lvl>
    <w:lvl w:ilvl="8" w:tplc="0409001B" w:tentative="1">
      <w:start w:val="1"/>
      <w:numFmt w:val="lowerRoman"/>
      <w:lvlText w:val="%9."/>
      <w:lvlJc w:val="right"/>
      <w:pPr>
        <w:tabs>
          <w:tab w:val="num" w:pos="6948"/>
        </w:tabs>
        <w:ind w:left="6948" w:hanging="180"/>
      </w:pPr>
      <w:rPr>
        <w:rFonts w:cs="Times New Roman"/>
      </w:rPr>
    </w:lvl>
  </w:abstractNum>
  <w:abstractNum w:abstractNumId="7">
    <w:nsid w:val="0E591841"/>
    <w:multiLevelType w:val="hybridMultilevel"/>
    <w:tmpl w:val="97F86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606978"/>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9">
    <w:nsid w:val="1AA613F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360"/>
        </w:tabs>
        <w:ind w:left="36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0">
    <w:nsid w:val="1CDA10E2"/>
    <w:multiLevelType w:val="hybridMultilevel"/>
    <w:tmpl w:val="1004C904"/>
    <w:lvl w:ilvl="0" w:tplc="27DC8558">
      <w:start w:val="5"/>
      <w:numFmt w:val="lowerLetter"/>
      <w:lvlText w:val="%1."/>
      <w:lvlJc w:val="left"/>
      <w:pPr>
        <w:tabs>
          <w:tab w:val="num" w:pos="1044"/>
        </w:tabs>
        <w:ind w:left="1044" w:hanging="360"/>
      </w:pPr>
      <w:rPr>
        <w:rFonts w:cs="Times New Roman" w:hint="default"/>
      </w:rPr>
    </w:lvl>
    <w:lvl w:ilvl="1" w:tplc="04090019">
      <w:start w:val="1"/>
      <w:numFmt w:val="lowerLetter"/>
      <w:lvlText w:val="%2."/>
      <w:lvlJc w:val="left"/>
      <w:pPr>
        <w:tabs>
          <w:tab w:val="num" w:pos="1764"/>
        </w:tabs>
        <w:ind w:left="1764" w:hanging="360"/>
      </w:pPr>
      <w:rPr>
        <w:rFonts w:cs="Times New Roman"/>
      </w:rPr>
    </w:lvl>
    <w:lvl w:ilvl="2" w:tplc="0409001B">
      <w:start w:val="1"/>
      <w:numFmt w:val="lowerRoman"/>
      <w:lvlText w:val="%3."/>
      <w:lvlJc w:val="right"/>
      <w:pPr>
        <w:tabs>
          <w:tab w:val="num" w:pos="2484"/>
        </w:tabs>
        <w:ind w:left="2484" w:hanging="180"/>
      </w:pPr>
      <w:rPr>
        <w:rFonts w:cs="Times New Roman"/>
      </w:rPr>
    </w:lvl>
    <w:lvl w:ilvl="3" w:tplc="0409000F" w:tentative="1">
      <w:start w:val="1"/>
      <w:numFmt w:val="decimal"/>
      <w:lvlText w:val="%4."/>
      <w:lvlJc w:val="left"/>
      <w:pPr>
        <w:tabs>
          <w:tab w:val="num" w:pos="3204"/>
        </w:tabs>
        <w:ind w:left="3204" w:hanging="360"/>
      </w:pPr>
      <w:rPr>
        <w:rFonts w:cs="Times New Roman"/>
      </w:rPr>
    </w:lvl>
    <w:lvl w:ilvl="4" w:tplc="04090019" w:tentative="1">
      <w:start w:val="1"/>
      <w:numFmt w:val="lowerLetter"/>
      <w:lvlText w:val="%5."/>
      <w:lvlJc w:val="left"/>
      <w:pPr>
        <w:tabs>
          <w:tab w:val="num" w:pos="3924"/>
        </w:tabs>
        <w:ind w:left="3924" w:hanging="360"/>
      </w:pPr>
      <w:rPr>
        <w:rFonts w:cs="Times New Roman"/>
      </w:rPr>
    </w:lvl>
    <w:lvl w:ilvl="5" w:tplc="0409001B" w:tentative="1">
      <w:start w:val="1"/>
      <w:numFmt w:val="lowerRoman"/>
      <w:lvlText w:val="%6."/>
      <w:lvlJc w:val="right"/>
      <w:pPr>
        <w:tabs>
          <w:tab w:val="num" w:pos="4644"/>
        </w:tabs>
        <w:ind w:left="4644" w:hanging="180"/>
      </w:pPr>
      <w:rPr>
        <w:rFonts w:cs="Times New Roman"/>
      </w:rPr>
    </w:lvl>
    <w:lvl w:ilvl="6" w:tplc="0409000F" w:tentative="1">
      <w:start w:val="1"/>
      <w:numFmt w:val="decimal"/>
      <w:lvlText w:val="%7."/>
      <w:lvlJc w:val="left"/>
      <w:pPr>
        <w:tabs>
          <w:tab w:val="num" w:pos="5364"/>
        </w:tabs>
        <w:ind w:left="5364" w:hanging="360"/>
      </w:pPr>
      <w:rPr>
        <w:rFonts w:cs="Times New Roman"/>
      </w:rPr>
    </w:lvl>
    <w:lvl w:ilvl="7" w:tplc="04090019" w:tentative="1">
      <w:start w:val="1"/>
      <w:numFmt w:val="lowerLetter"/>
      <w:lvlText w:val="%8."/>
      <w:lvlJc w:val="left"/>
      <w:pPr>
        <w:tabs>
          <w:tab w:val="num" w:pos="6084"/>
        </w:tabs>
        <w:ind w:left="6084" w:hanging="360"/>
      </w:pPr>
      <w:rPr>
        <w:rFonts w:cs="Times New Roman"/>
      </w:rPr>
    </w:lvl>
    <w:lvl w:ilvl="8" w:tplc="0409001B" w:tentative="1">
      <w:start w:val="1"/>
      <w:numFmt w:val="lowerRoman"/>
      <w:lvlText w:val="%9."/>
      <w:lvlJc w:val="right"/>
      <w:pPr>
        <w:tabs>
          <w:tab w:val="num" w:pos="6804"/>
        </w:tabs>
        <w:ind w:left="6804" w:hanging="180"/>
      </w:pPr>
      <w:rPr>
        <w:rFonts w:cs="Times New Roman"/>
      </w:rPr>
    </w:lvl>
  </w:abstractNum>
  <w:abstractNum w:abstractNumId="11">
    <w:nsid w:val="1DF039B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1E306022"/>
    <w:multiLevelType w:val="hybridMultilevel"/>
    <w:tmpl w:val="916A0F34"/>
    <w:lvl w:ilvl="0" w:tplc="0409001B">
      <w:start w:val="1"/>
      <w:numFmt w:val="lowerRoman"/>
      <w:lvlText w:val="%1."/>
      <w:lvlJc w:val="right"/>
      <w:pPr>
        <w:ind w:left="2340" w:hanging="36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13">
    <w:nsid w:val="27C03BF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4">
    <w:nsid w:val="2ABE003A"/>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5">
    <w:nsid w:val="2BBD20BC"/>
    <w:multiLevelType w:val="hybridMultilevel"/>
    <w:tmpl w:val="12B88352"/>
    <w:lvl w:ilvl="0" w:tplc="84CCE8BE">
      <w:start w:val="1"/>
      <w:numFmt w:val="decimal"/>
      <w:pStyle w:val="Keyterm"/>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31E26EB2"/>
    <w:multiLevelType w:val="hybridMultilevel"/>
    <w:tmpl w:val="B6B849F4"/>
    <w:lvl w:ilvl="0" w:tplc="0409001B">
      <w:start w:val="1"/>
      <w:numFmt w:val="lowerRoman"/>
      <w:lvlText w:val="%1."/>
      <w:lvlJc w:val="righ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AA04010E">
      <w:start w:val="7"/>
      <w:numFmt w:val="decimal"/>
      <w:lvlText w:val="%4."/>
      <w:lvlJc w:val="left"/>
      <w:pPr>
        <w:tabs>
          <w:tab w:val="num" w:pos="2520"/>
        </w:tabs>
        <w:ind w:left="2520" w:hanging="360"/>
      </w:pPr>
      <w:rPr>
        <w:rFonts w:cs="Times New Roman" w:hint="default"/>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33353ACF"/>
    <w:multiLevelType w:val="hybridMultilevel"/>
    <w:tmpl w:val="BF4070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34735768"/>
    <w:multiLevelType w:val="hybridMultilevel"/>
    <w:tmpl w:val="DDFA6ADC"/>
    <w:lvl w:ilvl="0" w:tplc="84CCE8BE">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355126C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360"/>
        </w:tabs>
        <w:ind w:left="36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0">
    <w:nsid w:val="36447A51"/>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nsid w:val="38B95CD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nsid w:val="38CD5958"/>
    <w:multiLevelType w:val="hybridMultilevel"/>
    <w:tmpl w:val="C5BE8F3A"/>
    <w:lvl w:ilvl="0" w:tplc="40989C62">
      <w:start w:val="3"/>
      <w:numFmt w:val="lowerLetter"/>
      <w:lvlText w:val="%1."/>
      <w:lvlJc w:val="left"/>
      <w:pPr>
        <w:tabs>
          <w:tab w:val="num" w:pos="1044"/>
        </w:tabs>
        <w:ind w:left="1044" w:hanging="360"/>
      </w:pPr>
      <w:rPr>
        <w:rFonts w:cs="Times New Roman" w:hint="default"/>
      </w:rPr>
    </w:lvl>
    <w:lvl w:ilvl="1" w:tplc="04090019">
      <w:start w:val="1"/>
      <w:numFmt w:val="lowerLetter"/>
      <w:lvlText w:val="%2."/>
      <w:lvlJc w:val="left"/>
      <w:pPr>
        <w:tabs>
          <w:tab w:val="num" w:pos="1764"/>
        </w:tabs>
        <w:ind w:left="1764" w:hanging="360"/>
      </w:pPr>
      <w:rPr>
        <w:rFonts w:cs="Times New Roman"/>
      </w:rPr>
    </w:lvl>
    <w:lvl w:ilvl="2" w:tplc="0409001B">
      <w:start w:val="1"/>
      <w:numFmt w:val="lowerRoman"/>
      <w:lvlText w:val="%3."/>
      <w:lvlJc w:val="right"/>
      <w:pPr>
        <w:tabs>
          <w:tab w:val="num" w:pos="2484"/>
        </w:tabs>
        <w:ind w:left="2484" w:hanging="180"/>
      </w:pPr>
      <w:rPr>
        <w:rFonts w:cs="Times New Roman"/>
      </w:rPr>
    </w:lvl>
    <w:lvl w:ilvl="3" w:tplc="0409000F" w:tentative="1">
      <w:start w:val="1"/>
      <w:numFmt w:val="decimal"/>
      <w:lvlText w:val="%4."/>
      <w:lvlJc w:val="left"/>
      <w:pPr>
        <w:tabs>
          <w:tab w:val="num" w:pos="3204"/>
        </w:tabs>
        <w:ind w:left="3204" w:hanging="360"/>
      </w:pPr>
      <w:rPr>
        <w:rFonts w:cs="Times New Roman"/>
      </w:rPr>
    </w:lvl>
    <w:lvl w:ilvl="4" w:tplc="04090019" w:tentative="1">
      <w:start w:val="1"/>
      <w:numFmt w:val="lowerLetter"/>
      <w:lvlText w:val="%5."/>
      <w:lvlJc w:val="left"/>
      <w:pPr>
        <w:tabs>
          <w:tab w:val="num" w:pos="3924"/>
        </w:tabs>
        <w:ind w:left="3924" w:hanging="360"/>
      </w:pPr>
      <w:rPr>
        <w:rFonts w:cs="Times New Roman"/>
      </w:rPr>
    </w:lvl>
    <w:lvl w:ilvl="5" w:tplc="0409001B" w:tentative="1">
      <w:start w:val="1"/>
      <w:numFmt w:val="lowerRoman"/>
      <w:lvlText w:val="%6."/>
      <w:lvlJc w:val="right"/>
      <w:pPr>
        <w:tabs>
          <w:tab w:val="num" w:pos="4644"/>
        </w:tabs>
        <w:ind w:left="4644" w:hanging="180"/>
      </w:pPr>
      <w:rPr>
        <w:rFonts w:cs="Times New Roman"/>
      </w:rPr>
    </w:lvl>
    <w:lvl w:ilvl="6" w:tplc="0409000F" w:tentative="1">
      <w:start w:val="1"/>
      <w:numFmt w:val="decimal"/>
      <w:lvlText w:val="%7."/>
      <w:lvlJc w:val="left"/>
      <w:pPr>
        <w:tabs>
          <w:tab w:val="num" w:pos="5364"/>
        </w:tabs>
        <w:ind w:left="5364" w:hanging="360"/>
      </w:pPr>
      <w:rPr>
        <w:rFonts w:cs="Times New Roman"/>
      </w:rPr>
    </w:lvl>
    <w:lvl w:ilvl="7" w:tplc="04090019" w:tentative="1">
      <w:start w:val="1"/>
      <w:numFmt w:val="lowerLetter"/>
      <w:lvlText w:val="%8."/>
      <w:lvlJc w:val="left"/>
      <w:pPr>
        <w:tabs>
          <w:tab w:val="num" w:pos="6084"/>
        </w:tabs>
        <w:ind w:left="6084" w:hanging="360"/>
      </w:pPr>
      <w:rPr>
        <w:rFonts w:cs="Times New Roman"/>
      </w:rPr>
    </w:lvl>
    <w:lvl w:ilvl="8" w:tplc="0409001B" w:tentative="1">
      <w:start w:val="1"/>
      <w:numFmt w:val="lowerRoman"/>
      <w:lvlText w:val="%9."/>
      <w:lvlJc w:val="right"/>
      <w:pPr>
        <w:tabs>
          <w:tab w:val="num" w:pos="6804"/>
        </w:tabs>
        <w:ind w:left="6804" w:hanging="180"/>
      </w:pPr>
      <w:rPr>
        <w:rFonts w:cs="Times New Roman"/>
      </w:rPr>
    </w:lvl>
  </w:abstractNum>
  <w:abstractNum w:abstractNumId="23">
    <w:nsid w:val="3C762C64"/>
    <w:multiLevelType w:val="multilevel"/>
    <w:tmpl w:val="F72AC8AE"/>
    <w:lvl w:ilvl="0">
      <w:start w:val="1"/>
      <w:numFmt w:val="decimal"/>
      <w:lvlText w:val="%1."/>
      <w:lvlJc w:val="left"/>
      <w:pPr>
        <w:tabs>
          <w:tab w:val="num" w:pos="720"/>
        </w:tabs>
        <w:ind w:left="720" w:hanging="720"/>
      </w:pPr>
      <w:rPr>
        <w:rFonts w:cs="Times New Roman" w:hint="default"/>
      </w:rPr>
    </w:lvl>
    <w:lvl w:ilvl="1">
      <w:start w:val="2"/>
      <w:numFmt w:val="lowerLetter"/>
      <w:lvlText w:val="%2."/>
      <w:lvlJc w:val="left"/>
      <w:pPr>
        <w:tabs>
          <w:tab w:val="num" w:pos="360"/>
        </w:tabs>
        <w:ind w:left="36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nsid w:val="3F64292A"/>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5">
    <w:nsid w:val="433B0338"/>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6">
    <w:nsid w:val="439C6E1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7">
    <w:nsid w:val="4405363F"/>
    <w:multiLevelType w:val="hybridMultilevel"/>
    <w:tmpl w:val="9AC061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44A65B41"/>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9">
    <w:nsid w:val="45227302"/>
    <w:multiLevelType w:val="hybridMultilevel"/>
    <w:tmpl w:val="ACEEB1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46A57E2D"/>
    <w:multiLevelType w:val="multilevel"/>
    <w:tmpl w:val="BBECC386"/>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360"/>
        </w:tabs>
        <w:ind w:left="36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nsid w:val="4CE41358"/>
    <w:multiLevelType w:val="multilevel"/>
    <w:tmpl w:val="5226ECE4"/>
    <w:lvl w:ilvl="0">
      <w:start w:val="1"/>
      <w:numFmt w:val="decimal"/>
      <w:pStyle w:val="Casenl"/>
      <w:lvlText w:val="%1."/>
      <w:lvlJc w:val="left"/>
      <w:pPr>
        <w:tabs>
          <w:tab w:val="num" w:pos="720"/>
        </w:tabs>
        <w:ind w:left="720" w:hanging="720"/>
      </w:pPr>
      <w:rPr>
        <w:rFonts w:cs="Times New Roman" w:hint="default"/>
      </w:rPr>
    </w:lvl>
    <w:lvl w:ilvl="1">
      <w:start w:val="1"/>
      <w:numFmt w:val="lowerLetter"/>
      <w:lvlText w:val="%2."/>
      <w:lvlJc w:val="left"/>
      <w:pPr>
        <w:tabs>
          <w:tab w:val="num" w:pos="360"/>
        </w:tabs>
        <w:ind w:left="36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nsid w:val="4CFB094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3">
    <w:nsid w:val="4E3C07B2"/>
    <w:multiLevelType w:val="hybridMultilevel"/>
    <w:tmpl w:val="E998172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5140409F"/>
    <w:multiLevelType w:val="multilevel"/>
    <w:tmpl w:val="34146892"/>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6"/>
      <w:numFmt w:val="upperLetter"/>
      <w:lvlText w:val="%4."/>
      <w:lvlJc w:val="left"/>
      <w:pPr>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5">
    <w:nsid w:val="56E8598E"/>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6">
    <w:nsid w:val="5B2269A2"/>
    <w:multiLevelType w:val="hybridMultilevel"/>
    <w:tmpl w:val="186AF660"/>
    <w:lvl w:ilvl="0" w:tplc="A2DC5B3A">
      <w:start w:val="1"/>
      <w:numFmt w:val="lowerLetter"/>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37">
    <w:nsid w:val="5BB90342"/>
    <w:multiLevelType w:val="hybridMultilevel"/>
    <w:tmpl w:val="1FA2091E"/>
    <w:lvl w:ilvl="0" w:tplc="7E1CA032">
      <w:start w:val="1"/>
      <w:numFmt w:val="lowerLetter"/>
      <w:lvlText w:val="%1."/>
      <w:lvlJc w:val="left"/>
      <w:pPr>
        <w:ind w:left="1270" w:hanging="360"/>
      </w:pPr>
      <w:rPr>
        <w:rFonts w:cs="Times New Roman" w:hint="default"/>
      </w:rPr>
    </w:lvl>
    <w:lvl w:ilvl="1" w:tplc="04090019" w:tentative="1">
      <w:start w:val="1"/>
      <w:numFmt w:val="lowerLetter"/>
      <w:lvlText w:val="%2."/>
      <w:lvlJc w:val="left"/>
      <w:pPr>
        <w:ind w:left="1990" w:hanging="360"/>
      </w:pPr>
      <w:rPr>
        <w:rFonts w:cs="Times New Roman"/>
      </w:rPr>
    </w:lvl>
    <w:lvl w:ilvl="2" w:tplc="0409001B" w:tentative="1">
      <w:start w:val="1"/>
      <w:numFmt w:val="lowerRoman"/>
      <w:lvlText w:val="%3."/>
      <w:lvlJc w:val="right"/>
      <w:pPr>
        <w:ind w:left="2710" w:hanging="180"/>
      </w:pPr>
      <w:rPr>
        <w:rFonts w:cs="Times New Roman"/>
      </w:rPr>
    </w:lvl>
    <w:lvl w:ilvl="3" w:tplc="0409000F" w:tentative="1">
      <w:start w:val="1"/>
      <w:numFmt w:val="decimal"/>
      <w:lvlText w:val="%4."/>
      <w:lvlJc w:val="left"/>
      <w:pPr>
        <w:ind w:left="3430" w:hanging="360"/>
      </w:pPr>
      <w:rPr>
        <w:rFonts w:cs="Times New Roman"/>
      </w:rPr>
    </w:lvl>
    <w:lvl w:ilvl="4" w:tplc="04090019" w:tentative="1">
      <w:start w:val="1"/>
      <w:numFmt w:val="lowerLetter"/>
      <w:lvlText w:val="%5."/>
      <w:lvlJc w:val="left"/>
      <w:pPr>
        <w:ind w:left="4150" w:hanging="360"/>
      </w:pPr>
      <w:rPr>
        <w:rFonts w:cs="Times New Roman"/>
      </w:rPr>
    </w:lvl>
    <w:lvl w:ilvl="5" w:tplc="0409001B" w:tentative="1">
      <w:start w:val="1"/>
      <w:numFmt w:val="lowerRoman"/>
      <w:lvlText w:val="%6."/>
      <w:lvlJc w:val="right"/>
      <w:pPr>
        <w:ind w:left="4870" w:hanging="180"/>
      </w:pPr>
      <w:rPr>
        <w:rFonts w:cs="Times New Roman"/>
      </w:rPr>
    </w:lvl>
    <w:lvl w:ilvl="6" w:tplc="0409000F" w:tentative="1">
      <w:start w:val="1"/>
      <w:numFmt w:val="decimal"/>
      <w:lvlText w:val="%7."/>
      <w:lvlJc w:val="left"/>
      <w:pPr>
        <w:ind w:left="5590" w:hanging="360"/>
      </w:pPr>
      <w:rPr>
        <w:rFonts w:cs="Times New Roman"/>
      </w:rPr>
    </w:lvl>
    <w:lvl w:ilvl="7" w:tplc="04090019" w:tentative="1">
      <w:start w:val="1"/>
      <w:numFmt w:val="lowerLetter"/>
      <w:lvlText w:val="%8."/>
      <w:lvlJc w:val="left"/>
      <w:pPr>
        <w:ind w:left="6310" w:hanging="360"/>
      </w:pPr>
      <w:rPr>
        <w:rFonts w:cs="Times New Roman"/>
      </w:rPr>
    </w:lvl>
    <w:lvl w:ilvl="8" w:tplc="0409001B" w:tentative="1">
      <w:start w:val="1"/>
      <w:numFmt w:val="lowerRoman"/>
      <w:lvlText w:val="%9."/>
      <w:lvlJc w:val="right"/>
      <w:pPr>
        <w:ind w:left="7030" w:hanging="180"/>
      </w:pPr>
      <w:rPr>
        <w:rFonts w:cs="Times New Roman"/>
      </w:rPr>
    </w:lvl>
  </w:abstractNum>
  <w:abstractNum w:abstractNumId="38">
    <w:nsid w:val="5C0A3CE7"/>
    <w:multiLevelType w:val="multilevel"/>
    <w:tmpl w:val="34146892"/>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6"/>
      <w:numFmt w:val="upperLetter"/>
      <w:lvlText w:val="%4."/>
      <w:lvlJc w:val="left"/>
      <w:pPr>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9">
    <w:nsid w:val="5C126D1B"/>
    <w:multiLevelType w:val="hybridMultilevel"/>
    <w:tmpl w:val="F0ACA13C"/>
    <w:lvl w:ilvl="0" w:tplc="000F0409">
      <w:start w:val="1"/>
      <w:numFmt w:val="decimal"/>
      <w:lvlText w:val="%1."/>
      <w:lvlJc w:val="left"/>
      <w:pPr>
        <w:ind w:left="1440" w:hanging="360"/>
      </w:pPr>
      <w:rPr>
        <w:rFonts w:cs="Times New Roman"/>
      </w:rPr>
    </w:lvl>
    <w:lvl w:ilvl="1" w:tplc="00190409">
      <w:start w:val="1"/>
      <w:numFmt w:val="lowerLetter"/>
      <w:lvlText w:val="%2."/>
      <w:lvlJc w:val="left"/>
      <w:pPr>
        <w:ind w:left="2160" w:hanging="360"/>
      </w:pPr>
      <w:rPr>
        <w:rFonts w:cs="Times New Roman"/>
      </w:rPr>
    </w:lvl>
    <w:lvl w:ilvl="2" w:tplc="001B0409">
      <w:start w:val="1"/>
      <w:numFmt w:val="decimal"/>
      <w:lvlText w:val="%3."/>
      <w:lvlJc w:val="left"/>
      <w:pPr>
        <w:tabs>
          <w:tab w:val="num" w:pos="2160"/>
        </w:tabs>
        <w:ind w:left="2160" w:hanging="36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decimal"/>
      <w:lvlText w:val="%5."/>
      <w:lvlJc w:val="left"/>
      <w:pPr>
        <w:tabs>
          <w:tab w:val="num" w:pos="3600"/>
        </w:tabs>
        <w:ind w:left="3600" w:hanging="360"/>
      </w:pPr>
      <w:rPr>
        <w:rFonts w:cs="Times New Roman"/>
      </w:rPr>
    </w:lvl>
    <w:lvl w:ilvl="5" w:tplc="001B0409">
      <w:start w:val="1"/>
      <w:numFmt w:val="decimal"/>
      <w:lvlText w:val="%6."/>
      <w:lvlJc w:val="left"/>
      <w:pPr>
        <w:tabs>
          <w:tab w:val="num" w:pos="4320"/>
        </w:tabs>
        <w:ind w:left="4320" w:hanging="36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decimal"/>
      <w:lvlText w:val="%8."/>
      <w:lvlJc w:val="left"/>
      <w:pPr>
        <w:tabs>
          <w:tab w:val="num" w:pos="5760"/>
        </w:tabs>
        <w:ind w:left="5760" w:hanging="360"/>
      </w:pPr>
      <w:rPr>
        <w:rFonts w:cs="Times New Roman"/>
      </w:rPr>
    </w:lvl>
    <w:lvl w:ilvl="8" w:tplc="001B0409">
      <w:start w:val="1"/>
      <w:numFmt w:val="decimal"/>
      <w:lvlText w:val="%9."/>
      <w:lvlJc w:val="left"/>
      <w:pPr>
        <w:tabs>
          <w:tab w:val="num" w:pos="6480"/>
        </w:tabs>
        <w:ind w:left="6480" w:hanging="360"/>
      </w:pPr>
      <w:rPr>
        <w:rFonts w:cs="Times New Roman"/>
      </w:rPr>
    </w:lvl>
  </w:abstractNum>
  <w:abstractNum w:abstractNumId="40">
    <w:nsid w:val="5C7F375D"/>
    <w:multiLevelType w:val="hybridMultilevel"/>
    <w:tmpl w:val="567EA7CA"/>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1">
    <w:nsid w:val="5E8F5CEE"/>
    <w:multiLevelType w:val="multilevel"/>
    <w:tmpl w:val="E1168F52"/>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nsid w:val="5EDD166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360"/>
        </w:tabs>
        <w:ind w:left="36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3">
    <w:nsid w:val="600D1134"/>
    <w:multiLevelType w:val="multilevel"/>
    <w:tmpl w:val="39A60E3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360"/>
        </w:tabs>
        <w:ind w:left="36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nsid w:val="601001D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5">
    <w:nsid w:val="604A30C2"/>
    <w:multiLevelType w:val="multilevel"/>
    <w:tmpl w:val="9476E21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360"/>
        </w:tabs>
        <w:ind w:left="36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6">
    <w:nsid w:val="61361D7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7">
    <w:nsid w:val="642E0A7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8">
    <w:nsid w:val="662E3884"/>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9">
    <w:nsid w:val="6DA8073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0">
    <w:nsid w:val="710516DB"/>
    <w:multiLevelType w:val="multilevel"/>
    <w:tmpl w:val="D56E5ADA"/>
    <w:lvl w:ilvl="0">
      <w:start w:val="3"/>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nsid w:val="75F45DC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2">
    <w:nsid w:val="798702D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3">
    <w:nsid w:val="7A1E351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num w:numId="1">
    <w:abstractNumId w:val="40"/>
  </w:num>
  <w:num w:numId="2">
    <w:abstractNumId w:val="33"/>
  </w:num>
  <w:num w:numId="3">
    <w:abstractNumId w:val="47"/>
  </w:num>
  <w:num w:numId="4">
    <w:abstractNumId w:val="4"/>
  </w:num>
  <w:num w:numId="5">
    <w:abstractNumId w:val="45"/>
  </w:num>
  <w:num w:numId="6">
    <w:abstractNumId w:val="28"/>
  </w:num>
  <w:num w:numId="7">
    <w:abstractNumId w:val="21"/>
  </w:num>
  <w:num w:numId="8">
    <w:abstractNumId w:val="11"/>
  </w:num>
  <w:num w:numId="9">
    <w:abstractNumId w:val="6"/>
  </w:num>
  <w:num w:numId="10">
    <w:abstractNumId w:val="10"/>
  </w:num>
  <w:num w:numId="11">
    <w:abstractNumId w:val="1"/>
  </w:num>
  <w:num w:numId="12">
    <w:abstractNumId w:val="16"/>
  </w:num>
  <w:num w:numId="13">
    <w:abstractNumId w:val="34"/>
  </w:num>
  <w:num w:numId="14">
    <w:abstractNumId w:val="13"/>
  </w:num>
  <w:num w:numId="15">
    <w:abstractNumId w:val="46"/>
  </w:num>
  <w:num w:numId="16">
    <w:abstractNumId w:val="32"/>
  </w:num>
  <w:num w:numId="17">
    <w:abstractNumId w:val="50"/>
  </w:num>
  <w:num w:numId="18">
    <w:abstractNumId w:val="29"/>
  </w:num>
  <w:num w:numId="19">
    <w:abstractNumId w:val="48"/>
  </w:num>
  <w:num w:numId="20">
    <w:abstractNumId w:val="27"/>
  </w:num>
  <w:num w:numId="21">
    <w:abstractNumId w:val="2"/>
  </w:num>
  <w:num w:numId="22">
    <w:abstractNumId w:val="17"/>
  </w:num>
  <w:num w:numId="23">
    <w:abstractNumId w:val="3"/>
  </w:num>
  <w:num w:numId="24">
    <w:abstractNumId w:val="37"/>
  </w:num>
  <w:num w:numId="25">
    <w:abstractNumId w:val="36"/>
  </w:num>
  <w:num w:numId="26">
    <w:abstractNumId w:val="12"/>
  </w:num>
  <w:num w:numId="27">
    <w:abstractNumId w:val="35"/>
  </w:num>
  <w:num w:numId="28">
    <w:abstractNumId w:val="22"/>
  </w:num>
  <w:num w:numId="29">
    <w:abstractNumId w:val="9"/>
  </w:num>
  <w:num w:numId="30">
    <w:abstractNumId w:val="19"/>
  </w:num>
  <w:num w:numId="31">
    <w:abstractNumId w:val="0"/>
  </w:num>
  <w:num w:numId="32">
    <w:abstractNumId w:val="42"/>
  </w:num>
  <w:num w:numId="33">
    <w:abstractNumId w:val="5"/>
  </w:num>
  <w:num w:numId="34">
    <w:abstractNumId w:val="49"/>
  </w:num>
  <w:num w:numId="35">
    <w:abstractNumId w:val="8"/>
  </w:num>
  <w:num w:numId="36">
    <w:abstractNumId w:val="38"/>
  </w:num>
  <w:num w:numId="37">
    <w:abstractNumId w:val="26"/>
  </w:num>
  <w:num w:numId="38">
    <w:abstractNumId w:val="53"/>
  </w:num>
  <w:num w:numId="39">
    <w:abstractNumId w:val="52"/>
  </w:num>
  <w:num w:numId="40">
    <w:abstractNumId w:val="14"/>
  </w:num>
  <w:num w:numId="41">
    <w:abstractNumId w:val="25"/>
  </w:num>
  <w:num w:numId="42">
    <w:abstractNumId w:val="44"/>
  </w:num>
  <w:num w:numId="43">
    <w:abstractNumId w:val="20"/>
  </w:num>
  <w:num w:numId="44">
    <w:abstractNumId w:val="51"/>
  </w:num>
  <w:num w:numId="45">
    <w:abstractNumId w:val="24"/>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18"/>
  </w:num>
  <w:num w:numId="49">
    <w:abstractNumId w:val="31"/>
  </w:num>
  <w:num w:numId="50">
    <w:abstractNumId w:val="30"/>
  </w:num>
  <w:num w:numId="51">
    <w:abstractNumId w:val="43"/>
  </w:num>
  <w:num w:numId="52">
    <w:abstractNumId w:val="23"/>
  </w:num>
  <w:num w:numId="53">
    <w:abstractNumId w:val="41"/>
  </w:num>
  <w:num w:numId="54">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546"/>
    <w:rsid w:val="00005EF4"/>
    <w:rsid w:val="00006287"/>
    <w:rsid w:val="000207A3"/>
    <w:rsid w:val="0005070C"/>
    <w:rsid w:val="00053AFE"/>
    <w:rsid w:val="0007549E"/>
    <w:rsid w:val="000835EF"/>
    <w:rsid w:val="000C3FD0"/>
    <w:rsid w:val="000E28CB"/>
    <w:rsid w:val="000E3A85"/>
    <w:rsid w:val="000F1D40"/>
    <w:rsid w:val="00120D15"/>
    <w:rsid w:val="00144317"/>
    <w:rsid w:val="00154107"/>
    <w:rsid w:val="00165B04"/>
    <w:rsid w:val="00177B9F"/>
    <w:rsid w:val="00182101"/>
    <w:rsid w:val="00182D7C"/>
    <w:rsid w:val="001C3CAB"/>
    <w:rsid w:val="001D056B"/>
    <w:rsid w:val="001E48F8"/>
    <w:rsid w:val="002062FB"/>
    <w:rsid w:val="00207AD5"/>
    <w:rsid w:val="00215300"/>
    <w:rsid w:val="00227DEC"/>
    <w:rsid w:val="0023653D"/>
    <w:rsid w:val="002372A9"/>
    <w:rsid w:val="00246F47"/>
    <w:rsid w:val="00265283"/>
    <w:rsid w:val="00275638"/>
    <w:rsid w:val="0028074C"/>
    <w:rsid w:val="002821ED"/>
    <w:rsid w:val="00296691"/>
    <w:rsid w:val="002D381A"/>
    <w:rsid w:val="002F1112"/>
    <w:rsid w:val="002F3BF4"/>
    <w:rsid w:val="003213FE"/>
    <w:rsid w:val="00323899"/>
    <w:rsid w:val="00350197"/>
    <w:rsid w:val="003579B8"/>
    <w:rsid w:val="003664B1"/>
    <w:rsid w:val="00383FB8"/>
    <w:rsid w:val="003C148E"/>
    <w:rsid w:val="003C349E"/>
    <w:rsid w:val="003C4B08"/>
    <w:rsid w:val="003D684E"/>
    <w:rsid w:val="00434F3A"/>
    <w:rsid w:val="00445A54"/>
    <w:rsid w:val="00477648"/>
    <w:rsid w:val="00493FD6"/>
    <w:rsid w:val="004C0CFB"/>
    <w:rsid w:val="004E5B52"/>
    <w:rsid w:val="005212C0"/>
    <w:rsid w:val="00521EF0"/>
    <w:rsid w:val="00536D72"/>
    <w:rsid w:val="00546A7C"/>
    <w:rsid w:val="00563D69"/>
    <w:rsid w:val="005821DA"/>
    <w:rsid w:val="00583289"/>
    <w:rsid w:val="00591C93"/>
    <w:rsid w:val="005B786B"/>
    <w:rsid w:val="005D2636"/>
    <w:rsid w:val="005D4E53"/>
    <w:rsid w:val="005D6FC1"/>
    <w:rsid w:val="005E0481"/>
    <w:rsid w:val="005F4EEF"/>
    <w:rsid w:val="0062590E"/>
    <w:rsid w:val="00626B8C"/>
    <w:rsid w:val="00626F22"/>
    <w:rsid w:val="00632657"/>
    <w:rsid w:val="006360B8"/>
    <w:rsid w:val="00655FB1"/>
    <w:rsid w:val="006776AC"/>
    <w:rsid w:val="00682004"/>
    <w:rsid w:val="006852B3"/>
    <w:rsid w:val="0068755A"/>
    <w:rsid w:val="00692FC4"/>
    <w:rsid w:val="0069436D"/>
    <w:rsid w:val="006A0DD4"/>
    <w:rsid w:val="006B4DC7"/>
    <w:rsid w:val="006C53EF"/>
    <w:rsid w:val="006F582E"/>
    <w:rsid w:val="00707847"/>
    <w:rsid w:val="007128DA"/>
    <w:rsid w:val="00715647"/>
    <w:rsid w:val="00740121"/>
    <w:rsid w:val="00753FB6"/>
    <w:rsid w:val="007762E4"/>
    <w:rsid w:val="00790898"/>
    <w:rsid w:val="007C6298"/>
    <w:rsid w:val="007E16CD"/>
    <w:rsid w:val="007E33DE"/>
    <w:rsid w:val="00812428"/>
    <w:rsid w:val="00814582"/>
    <w:rsid w:val="00820B4B"/>
    <w:rsid w:val="00827077"/>
    <w:rsid w:val="00832321"/>
    <w:rsid w:val="00840300"/>
    <w:rsid w:val="00840FAD"/>
    <w:rsid w:val="00856B50"/>
    <w:rsid w:val="00857546"/>
    <w:rsid w:val="0086389D"/>
    <w:rsid w:val="008658A3"/>
    <w:rsid w:val="00872B64"/>
    <w:rsid w:val="008A4A01"/>
    <w:rsid w:val="008A575F"/>
    <w:rsid w:val="008C6369"/>
    <w:rsid w:val="008E243C"/>
    <w:rsid w:val="008F15F3"/>
    <w:rsid w:val="008F3E0A"/>
    <w:rsid w:val="009015BC"/>
    <w:rsid w:val="0095128B"/>
    <w:rsid w:val="00980B79"/>
    <w:rsid w:val="00984F53"/>
    <w:rsid w:val="00992CEB"/>
    <w:rsid w:val="009A7014"/>
    <w:rsid w:val="009B2F95"/>
    <w:rsid w:val="009B387E"/>
    <w:rsid w:val="009D7AC8"/>
    <w:rsid w:val="009F16FD"/>
    <w:rsid w:val="009F6C09"/>
    <w:rsid w:val="00A105D7"/>
    <w:rsid w:val="00A116AC"/>
    <w:rsid w:val="00A21C00"/>
    <w:rsid w:val="00A4017C"/>
    <w:rsid w:val="00A40C91"/>
    <w:rsid w:val="00A43C95"/>
    <w:rsid w:val="00A66020"/>
    <w:rsid w:val="00A7531A"/>
    <w:rsid w:val="00A933A4"/>
    <w:rsid w:val="00A9782F"/>
    <w:rsid w:val="00AC7BF1"/>
    <w:rsid w:val="00AF1404"/>
    <w:rsid w:val="00AF19F0"/>
    <w:rsid w:val="00AF7CD0"/>
    <w:rsid w:val="00B101E0"/>
    <w:rsid w:val="00B11C2F"/>
    <w:rsid w:val="00B51A40"/>
    <w:rsid w:val="00B651F9"/>
    <w:rsid w:val="00BA757C"/>
    <w:rsid w:val="00BB05AD"/>
    <w:rsid w:val="00BB2B0E"/>
    <w:rsid w:val="00BB34D6"/>
    <w:rsid w:val="00BD0651"/>
    <w:rsid w:val="00BD5391"/>
    <w:rsid w:val="00C115EC"/>
    <w:rsid w:val="00C119E4"/>
    <w:rsid w:val="00C32D3E"/>
    <w:rsid w:val="00C34788"/>
    <w:rsid w:val="00C7202E"/>
    <w:rsid w:val="00C7563E"/>
    <w:rsid w:val="00C80A9C"/>
    <w:rsid w:val="00CA0782"/>
    <w:rsid w:val="00CA3A21"/>
    <w:rsid w:val="00CB0283"/>
    <w:rsid w:val="00CB0289"/>
    <w:rsid w:val="00CB6FDF"/>
    <w:rsid w:val="00CE5E0B"/>
    <w:rsid w:val="00CF39C5"/>
    <w:rsid w:val="00D026D6"/>
    <w:rsid w:val="00D065EC"/>
    <w:rsid w:val="00D161C8"/>
    <w:rsid w:val="00D36DC3"/>
    <w:rsid w:val="00D412D7"/>
    <w:rsid w:val="00D523DD"/>
    <w:rsid w:val="00D62BD2"/>
    <w:rsid w:val="00D71E90"/>
    <w:rsid w:val="00D751F1"/>
    <w:rsid w:val="00D856A0"/>
    <w:rsid w:val="00DC297C"/>
    <w:rsid w:val="00DE6618"/>
    <w:rsid w:val="00E01203"/>
    <w:rsid w:val="00E23AF6"/>
    <w:rsid w:val="00E545FF"/>
    <w:rsid w:val="00E63DBD"/>
    <w:rsid w:val="00E66A75"/>
    <w:rsid w:val="00E76AEE"/>
    <w:rsid w:val="00E83620"/>
    <w:rsid w:val="00E90EC4"/>
    <w:rsid w:val="00E92B55"/>
    <w:rsid w:val="00EA2012"/>
    <w:rsid w:val="00EC0F2C"/>
    <w:rsid w:val="00EF1233"/>
    <w:rsid w:val="00F050B7"/>
    <w:rsid w:val="00F1662F"/>
    <w:rsid w:val="00F53991"/>
    <w:rsid w:val="00F63B2B"/>
    <w:rsid w:val="00FA7FDB"/>
    <w:rsid w:val="00FB2E42"/>
    <w:rsid w:val="00FB4D0A"/>
    <w:rsid w:val="00FC1B10"/>
    <w:rsid w:val="00FD504D"/>
    <w:rsid w:val="00FE564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46"/>
    <w:rPr>
      <w:rFonts w:ascii="Bookman Old Style" w:hAnsi="Bookman Old Style"/>
      <w:sz w:val="24"/>
      <w:szCs w:val="20"/>
    </w:rPr>
  </w:style>
  <w:style w:type="paragraph" w:styleId="Heading1">
    <w:name w:val="heading 1"/>
    <w:basedOn w:val="Normal"/>
    <w:next w:val="Normal"/>
    <w:link w:val="Heading1Char"/>
    <w:uiPriority w:val="99"/>
    <w:qFormat/>
    <w:rsid w:val="00857546"/>
    <w:pPr>
      <w:keepNext/>
      <w:outlineLvl w:val="0"/>
    </w:pPr>
    <w:rPr>
      <w:rFonts w:ascii="Times New Roman" w:hAnsi="Times New Roman"/>
      <w:sz w:val="32"/>
    </w:rPr>
  </w:style>
  <w:style w:type="paragraph" w:styleId="Heading2">
    <w:name w:val="heading 2"/>
    <w:basedOn w:val="Normal"/>
    <w:next w:val="Normal"/>
    <w:link w:val="Heading2Char"/>
    <w:uiPriority w:val="99"/>
    <w:qFormat/>
    <w:rsid w:val="00227DE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227DEC"/>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227DEC"/>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426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CF426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CF426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CF426C"/>
    <w:rPr>
      <w:rFonts w:asciiTheme="minorHAnsi" w:eastAsiaTheme="minorEastAsia" w:hAnsiTheme="minorHAnsi" w:cstheme="minorBidi"/>
      <w:b/>
      <w:bCs/>
      <w:sz w:val="28"/>
      <w:szCs w:val="28"/>
    </w:rPr>
  </w:style>
  <w:style w:type="table" w:customStyle="1" w:styleId="TableStyle1">
    <w:name w:val="Table Style1"/>
    <w:uiPriority w:val="99"/>
    <w:rsid w:val="00227DEC"/>
    <w:rPr>
      <w:sz w:val="20"/>
      <w:szCs w:val="20"/>
    </w:rPr>
    <w:tblPr>
      <w:tblInd w:w="0" w:type="dxa"/>
      <w:tblCellMar>
        <w:top w:w="0" w:type="dxa"/>
        <w:left w:w="108" w:type="dxa"/>
        <w:bottom w:w="0" w:type="dxa"/>
        <w:right w:w="108" w:type="dxa"/>
      </w:tblCellMar>
    </w:tblPr>
  </w:style>
  <w:style w:type="paragraph" w:styleId="BodyTextIndent">
    <w:name w:val="Body Text Indent"/>
    <w:basedOn w:val="Normal"/>
    <w:link w:val="BodyTextIndentChar"/>
    <w:uiPriority w:val="99"/>
    <w:rsid w:val="00857546"/>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CF426C"/>
    <w:rPr>
      <w:rFonts w:ascii="Bookman Old Style" w:hAnsi="Bookman Old Style"/>
      <w:sz w:val="24"/>
      <w:szCs w:val="20"/>
    </w:rPr>
  </w:style>
  <w:style w:type="paragraph" w:styleId="Footer">
    <w:name w:val="footer"/>
    <w:basedOn w:val="Normal"/>
    <w:link w:val="FooterChar"/>
    <w:uiPriority w:val="99"/>
    <w:rsid w:val="00227DEC"/>
    <w:pPr>
      <w:tabs>
        <w:tab w:val="center" w:pos="4320"/>
        <w:tab w:val="right" w:pos="8640"/>
      </w:tabs>
    </w:pPr>
    <w:rPr>
      <w:rFonts w:ascii="Times New Roman" w:hAnsi="Times New Roman"/>
      <w:szCs w:val="24"/>
    </w:rPr>
  </w:style>
  <w:style w:type="character" w:customStyle="1" w:styleId="FooterChar">
    <w:name w:val="Footer Char"/>
    <w:basedOn w:val="DefaultParagraphFont"/>
    <w:link w:val="Footer"/>
    <w:uiPriority w:val="99"/>
    <w:semiHidden/>
    <w:rsid w:val="00CF426C"/>
    <w:rPr>
      <w:rFonts w:ascii="Bookman Old Style" w:hAnsi="Bookman Old Style"/>
      <w:sz w:val="24"/>
      <w:szCs w:val="20"/>
    </w:rPr>
  </w:style>
  <w:style w:type="character" w:styleId="Hyperlink">
    <w:name w:val="Hyperlink"/>
    <w:basedOn w:val="DefaultParagraphFont"/>
    <w:uiPriority w:val="99"/>
    <w:rsid w:val="00227DEC"/>
    <w:rPr>
      <w:rFonts w:cs="Times New Roman"/>
      <w:color w:val="0000FF"/>
      <w:u w:val="single"/>
    </w:rPr>
  </w:style>
  <w:style w:type="paragraph" w:styleId="Header">
    <w:name w:val="header"/>
    <w:basedOn w:val="Normal"/>
    <w:link w:val="HeaderChar"/>
    <w:uiPriority w:val="99"/>
    <w:rsid w:val="00227DEC"/>
    <w:pPr>
      <w:tabs>
        <w:tab w:val="center" w:pos="4320"/>
        <w:tab w:val="right" w:pos="8640"/>
      </w:tabs>
    </w:pPr>
  </w:style>
  <w:style w:type="character" w:customStyle="1" w:styleId="HeaderChar">
    <w:name w:val="Header Char"/>
    <w:basedOn w:val="DefaultParagraphFont"/>
    <w:link w:val="Header"/>
    <w:uiPriority w:val="99"/>
    <w:semiHidden/>
    <w:rsid w:val="00CF426C"/>
    <w:rPr>
      <w:rFonts w:ascii="Bookman Old Style" w:hAnsi="Bookman Old Style"/>
      <w:sz w:val="24"/>
      <w:szCs w:val="20"/>
    </w:rPr>
  </w:style>
  <w:style w:type="character" w:styleId="PageNumber">
    <w:name w:val="page number"/>
    <w:basedOn w:val="DefaultParagraphFont"/>
    <w:uiPriority w:val="99"/>
    <w:rsid w:val="00227DEC"/>
    <w:rPr>
      <w:rFonts w:cs="Times New Roman"/>
    </w:rPr>
  </w:style>
  <w:style w:type="paragraph" w:styleId="BalloonText">
    <w:name w:val="Balloon Text"/>
    <w:basedOn w:val="Normal"/>
    <w:link w:val="BalloonTextChar"/>
    <w:uiPriority w:val="99"/>
    <w:semiHidden/>
    <w:rsid w:val="00227DEC"/>
    <w:rPr>
      <w:rFonts w:ascii="Tahoma" w:hAnsi="Tahoma" w:cs="Tahoma"/>
      <w:sz w:val="16"/>
      <w:szCs w:val="16"/>
    </w:rPr>
  </w:style>
  <w:style w:type="character" w:customStyle="1" w:styleId="BalloonTextChar">
    <w:name w:val="Balloon Text Char"/>
    <w:basedOn w:val="DefaultParagraphFont"/>
    <w:link w:val="BalloonText"/>
    <w:uiPriority w:val="99"/>
    <w:semiHidden/>
    <w:rsid w:val="00CF426C"/>
    <w:rPr>
      <w:sz w:val="0"/>
      <w:szCs w:val="0"/>
    </w:rPr>
  </w:style>
  <w:style w:type="character" w:styleId="FollowedHyperlink">
    <w:name w:val="FollowedHyperlink"/>
    <w:basedOn w:val="DefaultParagraphFont"/>
    <w:uiPriority w:val="99"/>
    <w:rsid w:val="00227DEC"/>
    <w:rPr>
      <w:rFonts w:cs="Times New Roman"/>
      <w:color w:val="800080"/>
      <w:u w:val="single"/>
    </w:rPr>
  </w:style>
  <w:style w:type="paragraph" w:customStyle="1" w:styleId="MediumGrid1-Accent21">
    <w:name w:val="Medium Grid 1 - Accent 21"/>
    <w:basedOn w:val="Normal"/>
    <w:uiPriority w:val="99"/>
    <w:rsid w:val="00227DEC"/>
    <w:pPr>
      <w:spacing w:after="240"/>
      <w:ind w:left="720" w:hanging="720"/>
      <w:contextualSpacing/>
    </w:pPr>
    <w:rPr>
      <w:rFonts w:ascii="Arial" w:hAnsi="Arial"/>
      <w:szCs w:val="22"/>
    </w:rPr>
  </w:style>
  <w:style w:type="table" w:customStyle="1" w:styleId="TableStyle4">
    <w:name w:val="Table Style4"/>
    <w:uiPriority w:val="99"/>
    <w:rsid w:val="00227DEC"/>
    <w:rPr>
      <w:sz w:val="20"/>
      <w:szCs w:val="20"/>
    </w:rPr>
    <w:tblPr>
      <w:tblInd w:w="0" w:type="dxa"/>
      <w:tblCellMar>
        <w:top w:w="0" w:type="dxa"/>
        <w:left w:w="108" w:type="dxa"/>
        <w:bottom w:w="0" w:type="dxa"/>
        <w:right w:w="108" w:type="dxa"/>
      </w:tblCellMar>
    </w:tblPr>
  </w:style>
  <w:style w:type="paragraph" w:styleId="EndnoteText">
    <w:name w:val="endnote text"/>
    <w:basedOn w:val="Normal"/>
    <w:link w:val="EndnoteTextChar"/>
    <w:uiPriority w:val="99"/>
    <w:semiHidden/>
    <w:rsid w:val="00227DEC"/>
    <w:pPr>
      <w:spacing w:after="240"/>
    </w:pPr>
    <w:rPr>
      <w:rFonts w:ascii="Arial" w:hAnsi="Arial"/>
      <w:sz w:val="20"/>
    </w:rPr>
  </w:style>
  <w:style w:type="character" w:customStyle="1" w:styleId="EndnoteTextChar">
    <w:name w:val="Endnote Text Char"/>
    <w:basedOn w:val="DefaultParagraphFont"/>
    <w:link w:val="EndnoteText"/>
    <w:uiPriority w:val="99"/>
    <w:semiHidden/>
    <w:rsid w:val="00CF426C"/>
    <w:rPr>
      <w:rFonts w:ascii="Bookman Old Style" w:hAnsi="Bookman Old Style"/>
      <w:sz w:val="20"/>
      <w:szCs w:val="20"/>
    </w:rPr>
  </w:style>
  <w:style w:type="character" w:styleId="EndnoteReference">
    <w:name w:val="endnote reference"/>
    <w:basedOn w:val="DefaultParagraphFont"/>
    <w:uiPriority w:val="99"/>
    <w:semiHidden/>
    <w:rsid w:val="00227DEC"/>
    <w:rPr>
      <w:rFonts w:cs="Times New Roman"/>
      <w:vertAlign w:val="superscript"/>
    </w:rPr>
  </w:style>
  <w:style w:type="paragraph" w:styleId="BodyText">
    <w:name w:val="Body Text"/>
    <w:basedOn w:val="Normal"/>
    <w:link w:val="BodyTextChar"/>
    <w:uiPriority w:val="99"/>
    <w:rsid w:val="00227DEC"/>
    <w:pPr>
      <w:spacing w:after="120"/>
    </w:pPr>
  </w:style>
  <w:style w:type="character" w:customStyle="1" w:styleId="BodyTextChar">
    <w:name w:val="Body Text Char"/>
    <w:basedOn w:val="DefaultParagraphFont"/>
    <w:link w:val="BodyText"/>
    <w:uiPriority w:val="99"/>
    <w:semiHidden/>
    <w:rsid w:val="00CF426C"/>
    <w:rPr>
      <w:rFonts w:ascii="Bookman Old Style" w:hAnsi="Bookman Old Style"/>
      <w:sz w:val="24"/>
      <w:szCs w:val="20"/>
    </w:rPr>
  </w:style>
  <w:style w:type="paragraph" w:customStyle="1" w:styleId="Introt">
    <w:name w:val="Intro t"/>
    <w:uiPriority w:val="99"/>
    <w:rsid w:val="00227DEC"/>
    <w:pPr>
      <w:spacing w:line="480" w:lineRule="auto"/>
      <w:ind w:firstLine="360"/>
      <w:jc w:val="both"/>
    </w:pPr>
    <w:rPr>
      <w:szCs w:val="20"/>
    </w:rPr>
  </w:style>
  <w:style w:type="paragraph" w:customStyle="1" w:styleId="Vighead">
    <w:name w:val="Vig head"/>
    <w:uiPriority w:val="99"/>
    <w:rsid w:val="00227DEC"/>
    <w:pPr>
      <w:spacing w:line="480" w:lineRule="auto"/>
    </w:pPr>
    <w:rPr>
      <w:rFonts w:ascii="Arial" w:hAnsi="Arial"/>
      <w:sz w:val="28"/>
      <w:szCs w:val="20"/>
    </w:rPr>
  </w:style>
  <w:style w:type="paragraph" w:customStyle="1" w:styleId="Sumtext">
    <w:name w:val="Sum text"/>
    <w:uiPriority w:val="99"/>
    <w:rsid w:val="00227DEC"/>
    <w:pPr>
      <w:spacing w:line="480" w:lineRule="auto"/>
      <w:jc w:val="both"/>
    </w:pPr>
    <w:rPr>
      <w:szCs w:val="20"/>
    </w:rPr>
  </w:style>
  <w:style w:type="paragraph" w:customStyle="1" w:styleId="Sumsubhead">
    <w:name w:val="Sum subhead"/>
    <w:uiPriority w:val="99"/>
    <w:rsid w:val="00227DEC"/>
    <w:pPr>
      <w:spacing w:line="480" w:lineRule="auto"/>
    </w:pPr>
    <w:rPr>
      <w:rFonts w:ascii="Arial" w:hAnsi="Arial"/>
      <w:b/>
      <w:szCs w:val="20"/>
    </w:rPr>
  </w:style>
  <w:style w:type="character" w:customStyle="1" w:styleId="Italic">
    <w:name w:val="Italic"/>
    <w:uiPriority w:val="99"/>
    <w:rsid w:val="00227DEC"/>
    <w:rPr>
      <w:i/>
      <w:color w:val="000000"/>
      <w:w w:val="100"/>
    </w:rPr>
  </w:style>
  <w:style w:type="paragraph" w:customStyle="1" w:styleId="Boxtitle">
    <w:name w:val="Box title"/>
    <w:uiPriority w:val="99"/>
    <w:rsid w:val="00227DEC"/>
    <w:pPr>
      <w:spacing w:line="480" w:lineRule="auto"/>
    </w:pPr>
    <w:rPr>
      <w:rFonts w:ascii="Arial" w:hAnsi="Arial"/>
      <w:b/>
      <w:sz w:val="28"/>
      <w:szCs w:val="20"/>
    </w:rPr>
  </w:style>
  <w:style w:type="paragraph" w:customStyle="1" w:styleId="Boxsubtitle">
    <w:name w:val="Box subtitle"/>
    <w:uiPriority w:val="99"/>
    <w:rsid w:val="00227DEC"/>
    <w:pPr>
      <w:spacing w:line="480" w:lineRule="auto"/>
    </w:pPr>
    <w:rPr>
      <w:rFonts w:ascii="Arial" w:hAnsi="Arial"/>
      <w:b/>
      <w:sz w:val="26"/>
      <w:szCs w:val="20"/>
    </w:rPr>
  </w:style>
  <w:style w:type="paragraph" w:customStyle="1" w:styleId="msolistparagraph0">
    <w:name w:val="msolistparagraph"/>
    <w:basedOn w:val="Normal"/>
    <w:uiPriority w:val="99"/>
    <w:rsid w:val="00227DEC"/>
    <w:pPr>
      <w:spacing w:after="200"/>
      <w:ind w:left="720"/>
    </w:pPr>
    <w:rPr>
      <w:rFonts w:ascii="Arial" w:hAnsi="Arial"/>
    </w:rPr>
  </w:style>
  <w:style w:type="paragraph" w:customStyle="1" w:styleId="Caset">
    <w:name w:val="Case t"/>
    <w:uiPriority w:val="99"/>
    <w:rsid w:val="00227DEC"/>
    <w:pPr>
      <w:spacing w:line="480" w:lineRule="auto"/>
    </w:pPr>
    <w:rPr>
      <w:rFonts w:ascii="Arial" w:hAnsi="Arial"/>
      <w:b/>
      <w:sz w:val="28"/>
      <w:szCs w:val="20"/>
    </w:rPr>
  </w:style>
  <w:style w:type="paragraph" w:customStyle="1" w:styleId="Keyterm">
    <w:name w:val="Keyterm"/>
    <w:uiPriority w:val="99"/>
    <w:rsid w:val="00227DEC"/>
    <w:pPr>
      <w:numPr>
        <w:numId w:val="47"/>
      </w:numPr>
      <w:tabs>
        <w:tab w:val="clear" w:pos="360"/>
      </w:tabs>
      <w:spacing w:line="480" w:lineRule="auto"/>
      <w:ind w:left="0" w:firstLine="0"/>
    </w:pPr>
    <w:rPr>
      <w:szCs w:val="20"/>
    </w:rPr>
  </w:style>
  <w:style w:type="paragraph" w:customStyle="1" w:styleId="Casenl">
    <w:name w:val="Case nl"/>
    <w:uiPriority w:val="99"/>
    <w:rsid w:val="00227DEC"/>
    <w:pPr>
      <w:numPr>
        <w:numId w:val="49"/>
      </w:numPr>
      <w:spacing w:line="480" w:lineRule="auto"/>
    </w:pPr>
    <w:rPr>
      <w:szCs w:val="20"/>
    </w:rPr>
  </w:style>
  <w:style w:type="character" w:styleId="CommentReference">
    <w:name w:val="annotation reference"/>
    <w:basedOn w:val="DefaultParagraphFont"/>
    <w:uiPriority w:val="99"/>
    <w:rsid w:val="00215300"/>
    <w:rPr>
      <w:rFonts w:cs="Times New Roman"/>
      <w:sz w:val="16"/>
      <w:szCs w:val="16"/>
    </w:rPr>
  </w:style>
  <w:style w:type="paragraph" w:styleId="CommentText">
    <w:name w:val="annotation text"/>
    <w:basedOn w:val="Normal"/>
    <w:link w:val="CommentTextChar"/>
    <w:uiPriority w:val="99"/>
    <w:rsid w:val="00215300"/>
    <w:rPr>
      <w:sz w:val="20"/>
    </w:rPr>
  </w:style>
  <w:style w:type="character" w:customStyle="1" w:styleId="CommentTextChar">
    <w:name w:val="Comment Text Char"/>
    <w:basedOn w:val="DefaultParagraphFont"/>
    <w:link w:val="CommentText"/>
    <w:uiPriority w:val="99"/>
    <w:locked/>
    <w:rsid w:val="00215300"/>
    <w:rPr>
      <w:rFonts w:ascii="Bookman Old Style" w:hAnsi="Bookman Old Style" w:cs="Times New Roman"/>
    </w:rPr>
  </w:style>
  <w:style w:type="paragraph" w:styleId="CommentSubject">
    <w:name w:val="annotation subject"/>
    <w:basedOn w:val="CommentText"/>
    <w:next w:val="CommentText"/>
    <w:link w:val="CommentSubjectChar"/>
    <w:uiPriority w:val="99"/>
    <w:rsid w:val="00215300"/>
    <w:rPr>
      <w:b/>
      <w:bCs/>
    </w:rPr>
  </w:style>
  <w:style w:type="character" w:customStyle="1" w:styleId="CommentSubjectChar">
    <w:name w:val="Comment Subject Char"/>
    <w:basedOn w:val="CommentTextChar"/>
    <w:link w:val="CommentSubject"/>
    <w:uiPriority w:val="99"/>
    <w:locked/>
    <w:rsid w:val="00215300"/>
    <w:rPr>
      <w:rFonts w:ascii="Bookman Old Style" w:hAnsi="Bookman Old Style" w:cs="Times New Roman"/>
      <w:b/>
      <w:bCs/>
    </w:rPr>
  </w:style>
  <w:style w:type="paragraph" w:styleId="ListParagraph">
    <w:name w:val="List Paragraph"/>
    <w:basedOn w:val="Normal"/>
    <w:uiPriority w:val="99"/>
    <w:qFormat/>
    <w:rsid w:val="00A116AC"/>
    <w:pPr>
      <w:ind w:left="720"/>
      <w:contextualSpacing/>
    </w:pPr>
  </w:style>
  <w:style w:type="paragraph" w:customStyle="1" w:styleId="ColorfulList-Accent11">
    <w:name w:val="Colorful List - Accent 11"/>
    <w:basedOn w:val="Normal"/>
    <w:uiPriority w:val="34"/>
    <w:qFormat/>
    <w:rsid w:val="00EC0F2C"/>
    <w:pPr>
      <w:ind w:left="720"/>
      <w:contextualSpacing/>
    </w:pPr>
    <w:rPr>
      <w:rFonts w:ascii="Times New Roman" w:eastAsia="Calibri"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745866">
      <w:bodyDiv w:val="1"/>
      <w:marLeft w:val="0"/>
      <w:marRight w:val="0"/>
      <w:marTop w:val="0"/>
      <w:marBottom w:val="0"/>
      <w:divBdr>
        <w:top w:val="none" w:sz="0" w:space="0" w:color="auto"/>
        <w:left w:val="none" w:sz="0" w:space="0" w:color="auto"/>
        <w:bottom w:val="none" w:sz="0" w:space="0" w:color="auto"/>
        <w:right w:val="none" w:sz="0" w:space="0" w:color="auto"/>
      </w:divBdr>
      <w:divsChild>
        <w:div w:id="1068383177">
          <w:marLeft w:val="0"/>
          <w:marRight w:val="0"/>
          <w:marTop w:val="0"/>
          <w:marBottom w:val="0"/>
          <w:divBdr>
            <w:top w:val="none" w:sz="0" w:space="0" w:color="auto"/>
            <w:left w:val="none" w:sz="0" w:space="0" w:color="auto"/>
            <w:bottom w:val="none" w:sz="0" w:space="0" w:color="auto"/>
            <w:right w:val="none" w:sz="0" w:space="0" w:color="auto"/>
          </w:divBdr>
        </w:div>
      </w:divsChild>
    </w:div>
    <w:div w:id="1934702505">
      <w:marLeft w:val="0"/>
      <w:marRight w:val="0"/>
      <w:marTop w:val="0"/>
      <w:marBottom w:val="0"/>
      <w:divBdr>
        <w:top w:val="none" w:sz="0" w:space="0" w:color="auto"/>
        <w:left w:val="none" w:sz="0" w:space="0" w:color="auto"/>
        <w:bottom w:val="none" w:sz="0" w:space="0" w:color="auto"/>
        <w:right w:val="none" w:sz="0" w:space="0" w:color="auto"/>
      </w:divBdr>
      <w:divsChild>
        <w:div w:id="1934702574">
          <w:marLeft w:val="0"/>
          <w:marRight w:val="0"/>
          <w:marTop w:val="0"/>
          <w:marBottom w:val="0"/>
          <w:divBdr>
            <w:top w:val="none" w:sz="0" w:space="0" w:color="auto"/>
            <w:left w:val="none" w:sz="0" w:space="0" w:color="auto"/>
            <w:bottom w:val="none" w:sz="0" w:space="0" w:color="auto"/>
            <w:right w:val="none" w:sz="0" w:space="0" w:color="auto"/>
          </w:divBdr>
          <w:divsChild>
            <w:div w:id="193470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07">
      <w:marLeft w:val="0"/>
      <w:marRight w:val="0"/>
      <w:marTop w:val="0"/>
      <w:marBottom w:val="0"/>
      <w:divBdr>
        <w:top w:val="none" w:sz="0" w:space="0" w:color="auto"/>
        <w:left w:val="none" w:sz="0" w:space="0" w:color="auto"/>
        <w:bottom w:val="none" w:sz="0" w:space="0" w:color="auto"/>
        <w:right w:val="none" w:sz="0" w:space="0" w:color="auto"/>
      </w:divBdr>
      <w:divsChild>
        <w:div w:id="1934702699">
          <w:marLeft w:val="0"/>
          <w:marRight w:val="0"/>
          <w:marTop w:val="0"/>
          <w:marBottom w:val="0"/>
          <w:divBdr>
            <w:top w:val="none" w:sz="0" w:space="0" w:color="auto"/>
            <w:left w:val="none" w:sz="0" w:space="0" w:color="auto"/>
            <w:bottom w:val="none" w:sz="0" w:space="0" w:color="auto"/>
            <w:right w:val="none" w:sz="0" w:space="0" w:color="auto"/>
          </w:divBdr>
        </w:div>
      </w:divsChild>
    </w:div>
    <w:div w:id="1934702510">
      <w:marLeft w:val="0"/>
      <w:marRight w:val="0"/>
      <w:marTop w:val="0"/>
      <w:marBottom w:val="0"/>
      <w:divBdr>
        <w:top w:val="none" w:sz="0" w:space="0" w:color="auto"/>
        <w:left w:val="none" w:sz="0" w:space="0" w:color="auto"/>
        <w:bottom w:val="none" w:sz="0" w:space="0" w:color="auto"/>
        <w:right w:val="none" w:sz="0" w:space="0" w:color="auto"/>
      </w:divBdr>
      <w:divsChild>
        <w:div w:id="1934702528">
          <w:marLeft w:val="0"/>
          <w:marRight w:val="0"/>
          <w:marTop w:val="0"/>
          <w:marBottom w:val="0"/>
          <w:divBdr>
            <w:top w:val="none" w:sz="0" w:space="0" w:color="auto"/>
            <w:left w:val="none" w:sz="0" w:space="0" w:color="auto"/>
            <w:bottom w:val="none" w:sz="0" w:space="0" w:color="auto"/>
            <w:right w:val="none" w:sz="0" w:space="0" w:color="auto"/>
          </w:divBdr>
          <w:divsChild>
            <w:div w:id="193470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15">
      <w:marLeft w:val="0"/>
      <w:marRight w:val="0"/>
      <w:marTop w:val="0"/>
      <w:marBottom w:val="0"/>
      <w:divBdr>
        <w:top w:val="none" w:sz="0" w:space="0" w:color="auto"/>
        <w:left w:val="none" w:sz="0" w:space="0" w:color="auto"/>
        <w:bottom w:val="none" w:sz="0" w:space="0" w:color="auto"/>
        <w:right w:val="none" w:sz="0" w:space="0" w:color="auto"/>
      </w:divBdr>
      <w:divsChild>
        <w:div w:id="1934702524">
          <w:marLeft w:val="0"/>
          <w:marRight w:val="0"/>
          <w:marTop w:val="0"/>
          <w:marBottom w:val="0"/>
          <w:divBdr>
            <w:top w:val="none" w:sz="0" w:space="0" w:color="auto"/>
            <w:left w:val="none" w:sz="0" w:space="0" w:color="auto"/>
            <w:bottom w:val="none" w:sz="0" w:space="0" w:color="auto"/>
            <w:right w:val="none" w:sz="0" w:space="0" w:color="auto"/>
          </w:divBdr>
          <w:divsChild>
            <w:div w:id="193470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17">
      <w:marLeft w:val="0"/>
      <w:marRight w:val="0"/>
      <w:marTop w:val="0"/>
      <w:marBottom w:val="0"/>
      <w:divBdr>
        <w:top w:val="none" w:sz="0" w:space="0" w:color="auto"/>
        <w:left w:val="none" w:sz="0" w:space="0" w:color="auto"/>
        <w:bottom w:val="none" w:sz="0" w:space="0" w:color="auto"/>
        <w:right w:val="none" w:sz="0" w:space="0" w:color="auto"/>
      </w:divBdr>
      <w:divsChild>
        <w:div w:id="1934702642">
          <w:marLeft w:val="0"/>
          <w:marRight w:val="0"/>
          <w:marTop w:val="0"/>
          <w:marBottom w:val="0"/>
          <w:divBdr>
            <w:top w:val="none" w:sz="0" w:space="0" w:color="auto"/>
            <w:left w:val="none" w:sz="0" w:space="0" w:color="auto"/>
            <w:bottom w:val="none" w:sz="0" w:space="0" w:color="auto"/>
            <w:right w:val="none" w:sz="0" w:space="0" w:color="auto"/>
          </w:divBdr>
          <w:divsChild>
            <w:div w:id="193470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19">
      <w:marLeft w:val="0"/>
      <w:marRight w:val="0"/>
      <w:marTop w:val="0"/>
      <w:marBottom w:val="0"/>
      <w:divBdr>
        <w:top w:val="none" w:sz="0" w:space="0" w:color="auto"/>
        <w:left w:val="none" w:sz="0" w:space="0" w:color="auto"/>
        <w:bottom w:val="none" w:sz="0" w:space="0" w:color="auto"/>
        <w:right w:val="none" w:sz="0" w:space="0" w:color="auto"/>
      </w:divBdr>
      <w:divsChild>
        <w:div w:id="1934702679">
          <w:marLeft w:val="0"/>
          <w:marRight w:val="0"/>
          <w:marTop w:val="0"/>
          <w:marBottom w:val="0"/>
          <w:divBdr>
            <w:top w:val="none" w:sz="0" w:space="0" w:color="auto"/>
            <w:left w:val="none" w:sz="0" w:space="0" w:color="auto"/>
            <w:bottom w:val="none" w:sz="0" w:space="0" w:color="auto"/>
            <w:right w:val="none" w:sz="0" w:space="0" w:color="auto"/>
          </w:divBdr>
          <w:divsChild>
            <w:div w:id="193470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20">
      <w:marLeft w:val="0"/>
      <w:marRight w:val="0"/>
      <w:marTop w:val="0"/>
      <w:marBottom w:val="0"/>
      <w:divBdr>
        <w:top w:val="none" w:sz="0" w:space="0" w:color="auto"/>
        <w:left w:val="none" w:sz="0" w:space="0" w:color="auto"/>
        <w:bottom w:val="none" w:sz="0" w:space="0" w:color="auto"/>
        <w:right w:val="none" w:sz="0" w:space="0" w:color="auto"/>
      </w:divBdr>
      <w:divsChild>
        <w:div w:id="1934702664">
          <w:marLeft w:val="0"/>
          <w:marRight w:val="0"/>
          <w:marTop w:val="0"/>
          <w:marBottom w:val="0"/>
          <w:divBdr>
            <w:top w:val="none" w:sz="0" w:space="0" w:color="auto"/>
            <w:left w:val="none" w:sz="0" w:space="0" w:color="auto"/>
            <w:bottom w:val="none" w:sz="0" w:space="0" w:color="auto"/>
            <w:right w:val="none" w:sz="0" w:space="0" w:color="auto"/>
          </w:divBdr>
          <w:divsChild>
            <w:div w:id="193470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21">
      <w:marLeft w:val="0"/>
      <w:marRight w:val="0"/>
      <w:marTop w:val="0"/>
      <w:marBottom w:val="0"/>
      <w:divBdr>
        <w:top w:val="none" w:sz="0" w:space="0" w:color="auto"/>
        <w:left w:val="none" w:sz="0" w:space="0" w:color="auto"/>
        <w:bottom w:val="none" w:sz="0" w:space="0" w:color="auto"/>
        <w:right w:val="none" w:sz="0" w:space="0" w:color="auto"/>
      </w:divBdr>
      <w:divsChild>
        <w:div w:id="1934702560">
          <w:marLeft w:val="0"/>
          <w:marRight w:val="0"/>
          <w:marTop w:val="0"/>
          <w:marBottom w:val="0"/>
          <w:divBdr>
            <w:top w:val="none" w:sz="0" w:space="0" w:color="auto"/>
            <w:left w:val="none" w:sz="0" w:space="0" w:color="auto"/>
            <w:bottom w:val="none" w:sz="0" w:space="0" w:color="auto"/>
            <w:right w:val="none" w:sz="0" w:space="0" w:color="auto"/>
          </w:divBdr>
          <w:divsChild>
            <w:div w:id="19347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25">
      <w:marLeft w:val="0"/>
      <w:marRight w:val="0"/>
      <w:marTop w:val="0"/>
      <w:marBottom w:val="0"/>
      <w:divBdr>
        <w:top w:val="none" w:sz="0" w:space="0" w:color="auto"/>
        <w:left w:val="none" w:sz="0" w:space="0" w:color="auto"/>
        <w:bottom w:val="none" w:sz="0" w:space="0" w:color="auto"/>
        <w:right w:val="none" w:sz="0" w:space="0" w:color="auto"/>
      </w:divBdr>
      <w:divsChild>
        <w:div w:id="1934702626">
          <w:marLeft w:val="0"/>
          <w:marRight w:val="0"/>
          <w:marTop w:val="0"/>
          <w:marBottom w:val="0"/>
          <w:divBdr>
            <w:top w:val="none" w:sz="0" w:space="0" w:color="auto"/>
            <w:left w:val="none" w:sz="0" w:space="0" w:color="auto"/>
            <w:bottom w:val="none" w:sz="0" w:space="0" w:color="auto"/>
            <w:right w:val="none" w:sz="0" w:space="0" w:color="auto"/>
          </w:divBdr>
          <w:divsChild>
            <w:div w:id="193470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29">
      <w:marLeft w:val="0"/>
      <w:marRight w:val="0"/>
      <w:marTop w:val="0"/>
      <w:marBottom w:val="0"/>
      <w:divBdr>
        <w:top w:val="none" w:sz="0" w:space="0" w:color="auto"/>
        <w:left w:val="none" w:sz="0" w:space="0" w:color="auto"/>
        <w:bottom w:val="none" w:sz="0" w:space="0" w:color="auto"/>
        <w:right w:val="none" w:sz="0" w:space="0" w:color="auto"/>
      </w:divBdr>
      <w:divsChild>
        <w:div w:id="1934702669">
          <w:marLeft w:val="0"/>
          <w:marRight w:val="0"/>
          <w:marTop w:val="0"/>
          <w:marBottom w:val="0"/>
          <w:divBdr>
            <w:top w:val="none" w:sz="0" w:space="0" w:color="auto"/>
            <w:left w:val="none" w:sz="0" w:space="0" w:color="auto"/>
            <w:bottom w:val="none" w:sz="0" w:space="0" w:color="auto"/>
            <w:right w:val="none" w:sz="0" w:space="0" w:color="auto"/>
          </w:divBdr>
        </w:div>
      </w:divsChild>
    </w:div>
    <w:div w:id="1934702530">
      <w:marLeft w:val="0"/>
      <w:marRight w:val="0"/>
      <w:marTop w:val="0"/>
      <w:marBottom w:val="0"/>
      <w:divBdr>
        <w:top w:val="none" w:sz="0" w:space="0" w:color="auto"/>
        <w:left w:val="none" w:sz="0" w:space="0" w:color="auto"/>
        <w:bottom w:val="none" w:sz="0" w:space="0" w:color="auto"/>
        <w:right w:val="none" w:sz="0" w:space="0" w:color="auto"/>
      </w:divBdr>
      <w:divsChild>
        <w:div w:id="1934702527">
          <w:marLeft w:val="0"/>
          <w:marRight w:val="0"/>
          <w:marTop w:val="0"/>
          <w:marBottom w:val="0"/>
          <w:divBdr>
            <w:top w:val="none" w:sz="0" w:space="0" w:color="auto"/>
            <w:left w:val="none" w:sz="0" w:space="0" w:color="auto"/>
            <w:bottom w:val="none" w:sz="0" w:space="0" w:color="auto"/>
            <w:right w:val="none" w:sz="0" w:space="0" w:color="auto"/>
          </w:divBdr>
        </w:div>
      </w:divsChild>
    </w:div>
    <w:div w:id="1934702534">
      <w:marLeft w:val="0"/>
      <w:marRight w:val="0"/>
      <w:marTop w:val="0"/>
      <w:marBottom w:val="0"/>
      <w:divBdr>
        <w:top w:val="none" w:sz="0" w:space="0" w:color="auto"/>
        <w:left w:val="none" w:sz="0" w:space="0" w:color="auto"/>
        <w:bottom w:val="none" w:sz="0" w:space="0" w:color="auto"/>
        <w:right w:val="none" w:sz="0" w:space="0" w:color="auto"/>
      </w:divBdr>
      <w:divsChild>
        <w:div w:id="1934702739">
          <w:marLeft w:val="0"/>
          <w:marRight w:val="0"/>
          <w:marTop w:val="0"/>
          <w:marBottom w:val="0"/>
          <w:divBdr>
            <w:top w:val="none" w:sz="0" w:space="0" w:color="auto"/>
            <w:left w:val="none" w:sz="0" w:space="0" w:color="auto"/>
            <w:bottom w:val="none" w:sz="0" w:space="0" w:color="auto"/>
            <w:right w:val="none" w:sz="0" w:space="0" w:color="auto"/>
          </w:divBdr>
          <w:divsChild>
            <w:div w:id="193470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38">
      <w:marLeft w:val="0"/>
      <w:marRight w:val="0"/>
      <w:marTop w:val="0"/>
      <w:marBottom w:val="0"/>
      <w:divBdr>
        <w:top w:val="none" w:sz="0" w:space="0" w:color="auto"/>
        <w:left w:val="none" w:sz="0" w:space="0" w:color="auto"/>
        <w:bottom w:val="none" w:sz="0" w:space="0" w:color="auto"/>
        <w:right w:val="none" w:sz="0" w:space="0" w:color="auto"/>
      </w:divBdr>
      <w:divsChild>
        <w:div w:id="1934702516">
          <w:marLeft w:val="0"/>
          <w:marRight w:val="0"/>
          <w:marTop w:val="0"/>
          <w:marBottom w:val="0"/>
          <w:divBdr>
            <w:top w:val="none" w:sz="0" w:space="0" w:color="auto"/>
            <w:left w:val="none" w:sz="0" w:space="0" w:color="auto"/>
            <w:bottom w:val="none" w:sz="0" w:space="0" w:color="auto"/>
            <w:right w:val="none" w:sz="0" w:space="0" w:color="auto"/>
          </w:divBdr>
          <w:divsChild>
            <w:div w:id="193470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40">
      <w:marLeft w:val="0"/>
      <w:marRight w:val="0"/>
      <w:marTop w:val="0"/>
      <w:marBottom w:val="0"/>
      <w:divBdr>
        <w:top w:val="none" w:sz="0" w:space="0" w:color="auto"/>
        <w:left w:val="none" w:sz="0" w:space="0" w:color="auto"/>
        <w:bottom w:val="none" w:sz="0" w:space="0" w:color="auto"/>
        <w:right w:val="none" w:sz="0" w:space="0" w:color="auto"/>
      </w:divBdr>
      <w:divsChild>
        <w:div w:id="1934702616">
          <w:marLeft w:val="0"/>
          <w:marRight w:val="0"/>
          <w:marTop w:val="0"/>
          <w:marBottom w:val="0"/>
          <w:divBdr>
            <w:top w:val="none" w:sz="0" w:space="0" w:color="auto"/>
            <w:left w:val="none" w:sz="0" w:space="0" w:color="auto"/>
            <w:bottom w:val="none" w:sz="0" w:space="0" w:color="auto"/>
            <w:right w:val="none" w:sz="0" w:space="0" w:color="auto"/>
          </w:divBdr>
          <w:divsChild>
            <w:div w:id="193470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42">
      <w:marLeft w:val="0"/>
      <w:marRight w:val="0"/>
      <w:marTop w:val="0"/>
      <w:marBottom w:val="0"/>
      <w:divBdr>
        <w:top w:val="none" w:sz="0" w:space="0" w:color="auto"/>
        <w:left w:val="none" w:sz="0" w:space="0" w:color="auto"/>
        <w:bottom w:val="none" w:sz="0" w:space="0" w:color="auto"/>
        <w:right w:val="none" w:sz="0" w:space="0" w:color="auto"/>
      </w:divBdr>
      <w:divsChild>
        <w:div w:id="1934702581">
          <w:marLeft w:val="0"/>
          <w:marRight w:val="0"/>
          <w:marTop w:val="0"/>
          <w:marBottom w:val="0"/>
          <w:divBdr>
            <w:top w:val="none" w:sz="0" w:space="0" w:color="auto"/>
            <w:left w:val="none" w:sz="0" w:space="0" w:color="auto"/>
            <w:bottom w:val="none" w:sz="0" w:space="0" w:color="auto"/>
            <w:right w:val="none" w:sz="0" w:space="0" w:color="auto"/>
          </w:divBdr>
        </w:div>
      </w:divsChild>
    </w:div>
    <w:div w:id="1934702544">
      <w:marLeft w:val="0"/>
      <w:marRight w:val="0"/>
      <w:marTop w:val="0"/>
      <w:marBottom w:val="0"/>
      <w:divBdr>
        <w:top w:val="none" w:sz="0" w:space="0" w:color="auto"/>
        <w:left w:val="none" w:sz="0" w:space="0" w:color="auto"/>
        <w:bottom w:val="none" w:sz="0" w:space="0" w:color="auto"/>
        <w:right w:val="none" w:sz="0" w:space="0" w:color="auto"/>
      </w:divBdr>
      <w:divsChild>
        <w:div w:id="1934702731">
          <w:marLeft w:val="0"/>
          <w:marRight w:val="0"/>
          <w:marTop w:val="0"/>
          <w:marBottom w:val="0"/>
          <w:divBdr>
            <w:top w:val="none" w:sz="0" w:space="0" w:color="auto"/>
            <w:left w:val="none" w:sz="0" w:space="0" w:color="auto"/>
            <w:bottom w:val="none" w:sz="0" w:space="0" w:color="auto"/>
            <w:right w:val="none" w:sz="0" w:space="0" w:color="auto"/>
          </w:divBdr>
          <w:divsChild>
            <w:div w:id="193470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45">
      <w:marLeft w:val="0"/>
      <w:marRight w:val="0"/>
      <w:marTop w:val="0"/>
      <w:marBottom w:val="0"/>
      <w:divBdr>
        <w:top w:val="none" w:sz="0" w:space="0" w:color="auto"/>
        <w:left w:val="none" w:sz="0" w:space="0" w:color="auto"/>
        <w:bottom w:val="none" w:sz="0" w:space="0" w:color="auto"/>
        <w:right w:val="none" w:sz="0" w:space="0" w:color="auto"/>
      </w:divBdr>
      <w:divsChild>
        <w:div w:id="1934702670">
          <w:marLeft w:val="0"/>
          <w:marRight w:val="0"/>
          <w:marTop w:val="0"/>
          <w:marBottom w:val="0"/>
          <w:divBdr>
            <w:top w:val="none" w:sz="0" w:space="0" w:color="auto"/>
            <w:left w:val="none" w:sz="0" w:space="0" w:color="auto"/>
            <w:bottom w:val="none" w:sz="0" w:space="0" w:color="auto"/>
            <w:right w:val="none" w:sz="0" w:space="0" w:color="auto"/>
          </w:divBdr>
          <w:divsChild>
            <w:div w:id="193470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48">
      <w:marLeft w:val="0"/>
      <w:marRight w:val="0"/>
      <w:marTop w:val="0"/>
      <w:marBottom w:val="0"/>
      <w:divBdr>
        <w:top w:val="none" w:sz="0" w:space="0" w:color="auto"/>
        <w:left w:val="none" w:sz="0" w:space="0" w:color="auto"/>
        <w:bottom w:val="none" w:sz="0" w:space="0" w:color="auto"/>
        <w:right w:val="none" w:sz="0" w:space="0" w:color="auto"/>
      </w:divBdr>
      <w:divsChild>
        <w:div w:id="1934702562">
          <w:marLeft w:val="0"/>
          <w:marRight w:val="0"/>
          <w:marTop w:val="0"/>
          <w:marBottom w:val="0"/>
          <w:divBdr>
            <w:top w:val="none" w:sz="0" w:space="0" w:color="auto"/>
            <w:left w:val="none" w:sz="0" w:space="0" w:color="auto"/>
            <w:bottom w:val="none" w:sz="0" w:space="0" w:color="auto"/>
            <w:right w:val="none" w:sz="0" w:space="0" w:color="auto"/>
          </w:divBdr>
          <w:divsChild>
            <w:div w:id="193470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50">
      <w:marLeft w:val="0"/>
      <w:marRight w:val="0"/>
      <w:marTop w:val="0"/>
      <w:marBottom w:val="0"/>
      <w:divBdr>
        <w:top w:val="none" w:sz="0" w:space="0" w:color="auto"/>
        <w:left w:val="none" w:sz="0" w:space="0" w:color="auto"/>
        <w:bottom w:val="none" w:sz="0" w:space="0" w:color="auto"/>
        <w:right w:val="none" w:sz="0" w:space="0" w:color="auto"/>
      </w:divBdr>
      <w:divsChild>
        <w:div w:id="1934702532">
          <w:marLeft w:val="0"/>
          <w:marRight w:val="0"/>
          <w:marTop w:val="0"/>
          <w:marBottom w:val="0"/>
          <w:divBdr>
            <w:top w:val="none" w:sz="0" w:space="0" w:color="auto"/>
            <w:left w:val="none" w:sz="0" w:space="0" w:color="auto"/>
            <w:bottom w:val="none" w:sz="0" w:space="0" w:color="auto"/>
            <w:right w:val="none" w:sz="0" w:space="0" w:color="auto"/>
          </w:divBdr>
          <w:divsChild>
            <w:div w:id="193470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58">
      <w:marLeft w:val="0"/>
      <w:marRight w:val="0"/>
      <w:marTop w:val="0"/>
      <w:marBottom w:val="0"/>
      <w:divBdr>
        <w:top w:val="none" w:sz="0" w:space="0" w:color="auto"/>
        <w:left w:val="none" w:sz="0" w:space="0" w:color="auto"/>
        <w:bottom w:val="none" w:sz="0" w:space="0" w:color="auto"/>
        <w:right w:val="none" w:sz="0" w:space="0" w:color="auto"/>
      </w:divBdr>
      <w:divsChild>
        <w:div w:id="1934702575">
          <w:marLeft w:val="0"/>
          <w:marRight w:val="0"/>
          <w:marTop w:val="0"/>
          <w:marBottom w:val="0"/>
          <w:divBdr>
            <w:top w:val="none" w:sz="0" w:space="0" w:color="auto"/>
            <w:left w:val="none" w:sz="0" w:space="0" w:color="auto"/>
            <w:bottom w:val="none" w:sz="0" w:space="0" w:color="auto"/>
            <w:right w:val="none" w:sz="0" w:space="0" w:color="auto"/>
          </w:divBdr>
          <w:divsChild>
            <w:div w:id="193470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64">
      <w:marLeft w:val="0"/>
      <w:marRight w:val="0"/>
      <w:marTop w:val="0"/>
      <w:marBottom w:val="0"/>
      <w:divBdr>
        <w:top w:val="none" w:sz="0" w:space="0" w:color="auto"/>
        <w:left w:val="none" w:sz="0" w:space="0" w:color="auto"/>
        <w:bottom w:val="none" w:sz="0" w:space="0" w:color="auto"/>
        <w:right w:val="none" w:sz="0" w:space="0" w:color="auto"/>
      </w:divBdr>
      <w:divsChild>
        <w:div w:id="1934702632">
          <w:marLeft w:val="0"/>
          <w:marRight w:val="0"/>
          <w:marTop w:val="0"/>
          <w:marBottom w:val="0"/>
          <w:divBdr>
            <w:top w:val="none" w:sz="0" w:space="0" w:color="auto"/>
            <w:left w:val="none" w:sz="0" w:space="0" w:color="auto"/>
            <w:bottom w:val="none" w:sz="0" w:space="0" w:color="auto"/>
            <w:right w:val="none" w:sz="0" w:space="0" w:color="auto"/>
          </w:divBdr>
          <w:divsChild>
            <w:div w:id="193470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71">
      <w:marLeft w:val="0"/>
      <w:marRight w:val="0"/>
      <w:marTop w:val="0"/>
      <w:marBottom w:val="0"/>
      <w:divBdr>
        <w:top w:val="none" w:sz="0" w:space="0" w:color="auto"/>
        <w:left w:val="none" w:sz="0" w:space="0" w:color="auto"/>
        <w:bottom w:val="none" w:sz="0" w:space="0" w:color="auto"/>
        <w:right w:val="none" w:sz="0" w:space="0" w:color="auto"/>
      </w:divBdr>
      <w:divsChild>
        <w:div w:id="1934702511">
          <w:marLeft w:val="0"/>
          <w:marRight w:val="0"/>
          <w:marTop w:val="0"/>
          <w:marBottom w:val="0"/>
          <w:divBdr>
            <w:top w:val="none" w:sz="0" w:space="0" w:color="auto"/>
            <w:left w:val="none" w:sz="0" w:space="0" w:color="auto"/>
            <w:bottom w:val="none" w:sz="0" w:space="0" w:color="auto"/>
            <w:right w:val="none" w:sz="0" w:space="0" w:color="auto"/>
          </w:divBdr>
          <w:divsChild>
            <w:div w:id="193470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72">
      <w:marLeft w:val="0"/>
      <w:marRight w:val="0"/>
      <w:marTop w:val="0"/>
      <w:marBottom w:val="0"/>
      <w:divBdr>
        <w:top w:val="none" w:sz="0" w:space="0" w:color="auto"/>
        <w:left w:val="none" w:sz="0" w:space="0" w:color="auto"/>
        <w:bottom w:val="none" w:sz="0" w:space="0" w:color="auto"/>
        <w:right w:val="none" w:sz="0" w:space="0" w:color="auto"/>
      </w:divBdr>
      <w:divsChild>
        <w:div w:id="1934702685">
          <w:marLeft w:val="0"/>
          <w:marRight w:val="0"/>
          <w:marTop w:val="0"/>
          <w:marBottom w:val="0"/>
          <w:divBdr>
            <w:top w:val="none" w:sz="0" w:space="0" w:color="auto"/>
            <w:left w:val="none" w:sz="0" w:space="0" w:color="auto"/>
            <w:bottom w:val="none" w:sz="0" w:space="0" w:color="auto"/>
            <w:right w:val="none" w:sz="0" w:space="0" w:color="auto"/>
          </w:divBdr>
          <w:divsChild>
            <w:div w:id="193470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76">
      <w:marLeft w:val="0"/>
      <w:marRight w:val="0"/>
      <w:marTop w:val="0"/>
      <w:marBottom w:val="0"/>
      <w:divBdr>
        <w:top w:val="none" w:sz="0" w:space="0" w:color="auto"/>
        <w:left w:val="none" w:sz="0" w:space="0" w:color="auto"/>
        <w:bottom w:val="none" w:sz="0" w:space="0" w:color="auto"/>
        <w:right w:val="none" w:sz="0" w:space="0" w:color="auto"/>
      </w:divBdr>
      <w:divsChild>
        <w:div w:id="1934702570">
          <w:marLeft w:val="0"/>
          <w:marRight w:val="0"/>
          <w:marTop w:val="0"/>
          <w:marBottom w:val="0"/>
          <w:divBdr>
            <w:top w:val="none" w:sz="0" w:space="0" w:color="auto"/>
            <w:left w:val="none" w:sz="0" w:space="0" w:color="auto"/>
            <w:bottom w:val="none" w:sz="0" w:space="0" w:color="auto"/>
            <w:right w:val="none" w:sz="0" w:space="0" w:color="auto"/>
          </w:divBdr>
          <w:divsChild>
            <w:div w:id="193470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78">
      <w:marLeft w:val="0"/>
      <w:marRight w:val="0"/>
      <w:marTop w:val="0"/>
      <w:marBottom w:val="0"/>
      <w:divBdr>
        <w:top w:val="none" w:sz="0" w:space="0" w:color="auto"/>
        <w:left w:val="none" w:sz="0" w:space="0" w:color="auto"/>
        <w:bottom w:val="none" w:sz="0" w:space="0" w:color="auto"/>
        <w:right w:val="none" w:sz="0" w:space="0" w:color="auto"/>
      </w:divBdr>
      <w:divsChild>
        <w:div w:id="1934702640">
          <w:marLeft w:val="0"/>
          <w:marRight w:val="0"/>
          <w:marTop w:val="0"/>
          <w:marBottom w:val="0"/>
          <w:divBdr>
            <w:top w:val="none" w:sz="0" w:space="0" w:color="auto"/>
            <w:left w:val="none" w:sz="0" w:space="0" w:color="auto"/>
            <w:bottom w:val="none" w:sz="0" w:space="0" w:color="auto"/>
            <w:right w:val="none" w:sz="0" w:space="0" w:color="auto"/>
          </w:divBdr>
          <w:divsChild>
            <w:div w:id="193470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79">
      <w:marLeft w:val="0"/>
      <w:marRight w:val="0"/>
      <w:marTop w:val="0"/>
      <w:marBottom w:val="0"/>
      <w:divBdr>
        <w:top w:val="none" w:sz="0" w:space="0" w:color="auto"/>
        <w:left w:val="none" w:sz="0" w:space="0" w:color="auto"/>
        <w:bottom w:val="none" w:sz="0" w:space="0" w:color="auto"/>
        <w:right w:val="none" w:sz="0" w:space="0" w:color="auto"/>
      </w:divBdr>
      <w:divsChild>
        <w:div w:id="1934702559">
          <w:marLeft w:val="0"/>
          <w:marRight w:val="0"/>
          <w:marTop w:val="0"/>
          <w:marBottom w:val="0"/>
          <w:divBdr>
            <w:top w:val="none" w:sz="0" w:space="0" w:color="auto"/>
            <w:left w:val="none" w:sz="0" w:space="0" w:color="auto"/>
            <w:bottom w:val="none" w:sz="0" w:space="0" w:color="auto"/>
            <w:right w:val="none" w:sz="0" w:space="0" w:color="auto"/>
          </w:divBdr>
          <w:divsChild>
            <w:div w:id="193470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82">
      <w:marLeft w:val="0"/>
      <w:marRight w:val="0"/>
      <w:marTop w:val="0"/>
      <w:marBottom w:val="0"/>
      <w:divBdr>
        <w:top w:val="none" w:sz="0" w:space="0" w:color="auto"/>
        <w:left w:val="none" w:sz="0" w:space="0" w:color="auto"/>
        <w:bottom w:val="none" w:sz="0" w:space="0" w:color="auto"/>
        <w:right w:val="none" w:sz="0" w:space="0" w:color="auto"/>
      </w:divBdr>
      <w:divsChild>
        <w:div w:id="1934702636">
          <w:marLeft w:val="0"/>
          <w:marRight w:val="0"/>
          <w:marTop w:val="0"/>
          <w:marBottom w:val="0"/>
          <w:divBdr>
            <w:top w:val="none" w:sz="0" w:space="0" w:color="auto"/>
            <w:left w:val="none" w:sz="0" w:space="0" w:color="auto"/>
            <w:bottom w:val="none" w:sz="0" w:space="0" w:color="auto"/>
            <w:right w:val="none" w:sz="0" w:space="0" w:color="auto"/>
          </w:divBdr>
          <w:divsChild>
            <w:div w:id="193470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92">
      <w:marLeft w:val="0"/>
      <w:marRight w:val="0"/>
      <w:marTop w:val="0"/>
      <w:marBottom w:val="0"/>
      <w:divBdr>
        <w:top w:val="none" w:sz="0" w:space="0" w:color="auto"/>
        <w:left w:val="none" w:sz="0" w:space="0" w:color="auto"/>
        <w:bottom w:val="none" w:sz="0" w:space="0" w:color="auto"/>
        <w:right w:val="none" w:sz="0" w:space="0" w:color="auto"/>
      </w:divBdr>
      <w:divsChild>
        <w:div w:id="1934702552">
          <w:marLeft w:val="0"/>
          <w:marRight w:val="0"/>
          <w:marTop w:val="0"/>
          <w:marBottom w:val="0"/>
          <w:divBdr>
            <w:top w:val="none" w:sz="0" w:space="0" w:color="auto"/>
            <w:left w:val="none" w:sz="0" w:space="0" w:color="auto"/>
            <w:bottom w:val="none" w:sz="0" w:space="0" w:color="auto"/>
            <w:right w:val="none" w:sz="0" w:space="0" w:color="auto"/>
          </w:divBdr>
          <w:divsChild>
            <w:div w:id="193470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93">
      <w:marLeft w:val="0"/>
      <w:marRight w:val="0"/>
      <w:marTop w:val="0"/>
      <w:marBottom w:val="0"/>
      <w:divBdr>
        <w:top w:val="none" w:sz="0" w:space="0" w:color="auto"/>
        <w:left w:val="none" w:sz="0" w:space="0" w:color="auto"/>
        <w:bottom w:val="none" w:sz="0" w:space="0" w:color="auto"/>
        <w:right w:val="none" w:sz="0" w:space="0" w:color="auto"/>
      </w:divBdr>
      <w:divsChild>
        <w:div w:id="1934702580">
          <w:marLeft w:val="0"/>
          <w:marRight w:val="0"/>
          <w:marTop w:val="0"/>
          <w:marBottom w:val="0"/>
          <w:divBdr>
            <w:top w:val="none" w:sz="0" w:space="0" w:color="auto"/>
            <w:left w:val="none" w:sz="0" w:space="0" w:color="auto"/>
            <w:bottom w:val="none" w:sz="0" w:space="0" w:color="auto"/>
            <w:right w:val="none" w:sz="0" w:space="0" w:color="auto"/>
          </w:divBdr>
        </w:div>
      </w:divsChild>
    </w:div>
    <w:div w:id="1934702594">
      <w:marLeft w:val="0"/>
      <w:marRight w:val="0"/>
      <w:marTop w:val="0"/>
      <w:marBottom w:val="0"/>
      <w:divBdr>
        <w:top w:val="none" w:sz="0" w:space="0" w:color="auto"/>
        <w:left w:val="none" w:sz="0" w:space="0" w:color="auto"/>
        <w:bottom w:val="none" w:sz="0" w:space="0" w:color="auto"/>
        <w:right w:val="none" w:sz="0" w:space="0" w:color="auto"/>
      </w:divBdr>
      <w:divsChild>
        <w:div w:id="1934702619">
          <w:marLeft w:val="0"/>
          <w:marRight w:val="0"/>
          <w:marTop w:val="0"/>
          <w:marBottom w:val="0"/>
          <w:divBdr>
            <w:top w:val="none" w:sz="0" w:space="0" w:color="auto"/>
            <w:left w:val="none" w:sz="0" w:space="0" w:color="auto"/>
            <w:bottom w:val="none" w:sz="0" w:space="0" w:color="auto"/>
            <w:right w:val="none" w:sz="0" w:space="0" w:color="auto"/>
          </w:divBdr>
          <w:divsChild>
            <w:div w:id="193470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95">
      <w:marLeft w:val="0"/>
      <w:marRight w:val="0"/>
      <w:marTop w:val="0"/>
      <w:marBottom w:val="0"/>
      <w:divBdr>
        <w:top w:val="none" w:sz="0" w:space="0" w:color="auto"/>
        <w:left w:val="none" w:sz="0" w:space="0" w:color="auto"/>
        <w:bottom w:val="none" w:sz="0" w:space="0" w:color="auto"/>
        <w:right w:val="none" w:sz="0" w:space="0" w:color="auto"/>
      </w:divBdr>
      <w:divsChild>
        <w:div w:id="1934702551">
          <w:marLeft w:val="0"/>
          <w:marRight w:val="0"/>
          <w:marTop w:val="0"/>
          <w:marBottom w:val="0"/>
          <w:divBdr>
            <w:top w:val="none" w:sz="0" w:space="0" w:color="auto"/>
            <w:left w:val="none" w:sz="0" w:space="0" w:color="auto"/>
            <w:bottom w:val="none" w:sz="0" w:space="0" w:color="auto"/>
            <w:right w:val="none" w:sz="0" w:space="0" w:color="auto"/>
          </w:divBdr>
          <w:divsChild>
            <w:div w:id="193470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598">
      <w:marLeft w:val="0"/>
      <w:marRight w:val="0"/>
      <w:marTop w:val="0"/>
      <w:marBottom w:val="0"/>
      <w:divBdr>
        <w:top w:val="none" w:sz="0" w:space="0" w:color="auto"/>
        <w:left w:val="none" w:sz="0" w:space="0" w:color="auto"/>
        <w:bottom w:val="none" w:sz="0" w:space="0" w:color="auto"/>
        <w:right w:val="none" w:sz="0" w:space="0" w:color="auto"/>
      </w:divBdr>
      <w:divsChild>
        <w:div w:id="1934702725">
          <w:marLeft w:val="0"/>
          <w:marRight w:val="0"/>
          <w:marTop w:val="0"/>
          <w:marBottom w:val="0"/>
          <w:divBdr>
            <w:top w:val="none" w:sz="0" w:space="0" w:color="auto"/>
            <w:left w:val="none" w:sz="0" w:space="0" w:color="auto"/>
            <w:bottom w:val="none" w:sz="0" w:space="0" w:color="auto"/>
            <w:right w:val="none" w:sz="0" w:space="0" w:color="auto"/>
          </w:divBdr>
        </w:div>
      </w:divsChild>
    </w:div>
    <w:div w:id="1934702603">
      <w:marLeft w:val="0"/>
      <w:marRight w:val="0"/>
      <w:marTop w:val="0"/>
      <w:marBottom w:val="0"/>
      <w:divBdr>
        <w:top w:val="none" w:sz="0" w:space="0" w:color="auto"/>
        <w:left w:val="none" w:sz="0" w:space="0" w:color="auto"/>
        <w:bottom w:val="none" w:sz="0" w:space="0" w:color="auto"/>
        <w:right w:val="none" w:sz="0" w:space="0" w:color="auto"/>
      </w:divBdr>
      <w:divsChild>
        <w:div w:id="1934702681">
          <w:marLeft w:val="0"/>
          <w:marRight w:val="0"/>
          <w:marTop w:val="0"/>
          <w:marBottom w:val="0"/>
          <w:divBdr>
            <w:top w:val="none" w:sz="0" w:space="0" w:color="auto"/>
            <w:left w:val="none" w:sz="0" w:space="0" w:color="auto"/>
            <w:bottom w:val="none" w:sz="0" w:space="0" w:color="auto"/>
            <w:right w:val="none" w:sz="0" w:space="0" w:color="auto"/>
          </w:divBdr>
        </w:div>
      </w:divsChild>
    </w:div>
    <w:div w:id="1934702606">
      <w:marLeft w:val="0"/>
      <w:marRight w:val="0"/>
      <w:marTop w:val="0"/>
      <w:marBottom w:val="0"/>
      <w:divBdr>
        <w:top w:val="none" w:sz="0" w:space="0" w:color="auto"/>
        <w:left w:val="none" w:sz="0" w:space="0" w:color="auto"/>
        <w:bottom w:val="none" w:sz="0" w:space="0" w:color="auto"/>
        <w:right w:val="none" w:sz="0" w:space="0" w:color="auto"/>
      </w:divBdr>
      <w:divsChild>
        <w:div w:id="1934702541">
          <w:marLeft w:val="0"/>
          <w:marRight w:val="0"/>
          <w:marTop w:val="0"/>
          <w:marBottom w:val="0"/>
          <w:divBdr>
            <w:top w:val="none" w:sz="0" w:space="0" w:color="auto"/>
            <w:left w:val="none" w:sz="0" w:space="0" w:color="auto"/>
            <w:bottom w:val="none" w:sz="0" w:space="0" w:color="auto"/>
            <w:right w:val="none" w:sz="0" w:space="0" w:color="auto"/>
          </w:divBdr>
          <w:divsChild>
            <w:div w:id="193470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07">
      <w:marLeft w:val="0"/>
      <w:marRight w:val="0"/>
      <w:marTop w:val="0"/>
      <w:marBottom w:val="0"/>
      <w:divBdr>
        <w:top w:val="none" w:sz="0" w:space="0" w:color="auto"/>
        <w:left w:val="none" w:sz="0" w:space="0" w:color="auto"/>
        <w:bottom w:val="none" w:sz="0" w:space="0" w:color="auto"/>
        <w:right w:val="none" w:sz="0" w:space="0" w:color="auto"/>
      </w:divBdr>
      <w:divsChild>
        <w:div w:id="1934702652">
          <w:marLeft w:val="0"/>
          <w:marRight w:val="0"/>
          <w:marTop w:val="0"/>
          <w:marBottom w:val="0"/>
          <w:divBdr>
            <w:top w:val="none" w:sz="0" w:space="0" w:color="auto"/>
            <w:left w:val="none" w:sz="0" w:space="0" w:color="auto"/>
            <w:bottom w:val="none" w:sz="0" w:space="0" w:color="auto"/>
            <w:right w:val="none" w:sz="0" w:space="0" w:color="auto"/>
          </w:divBdr>
          <w:divsChild>
            <w:div w:id="193470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08">
      <w:marLeft w:val="0"/>
      <w:marRight w:val="0"/>
      <w:marTop w:val="0"/>
      <w:marBottom w:val="0"/>
      <w:divBdr>
        <w:top w:val="none" w:sz="0" w:space="0" w:color="auto"/>
        <w:left w:val="none" w:sz="0" w:space="0" w:color="auto"/>
        <w:bottom w:val="none" w:sz="0" w:space="0" w:color="auto"/>
        <w:right w:val="none" w:sz="0" w:space="0" w:color="auto"/>
      </w:divBdr>
      <w:divsChild>
        <w:div w:id="1934702647">
          <w:marLeft w:val="0"/>
          <w:marRight w:val="0"/>
          <w:marTop w:val="0"/>
          <w:marBottom w:val="0"/>
          <w:divBdr>
            <w:top w:val="none" w:sz="0" w:space="0" w:color="auto"/>
            <w:left w:val="none" w:sz="0" w:space="0" w:color="auto"/>
            <w:bottom w:val="none" w:sz="0" w:space="0" w:color="auto"/>
            <w:right w:val="none" w:sz="0" w:space="0" w:color="auto"/>
          </w:divBdr>
          <w:divsChild>
            <w:div w:id="193470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09">
      <w:marLeft w:val="0"/>
      <w:marRight w:val="0"/>
      <w:marTop w:val="0"/>
      <w:marBottom w:val="0"/>
      <w:divBdr>
        <w:top w:val="none" w:sz="0" w:space="0" w:color="auto"/>
        <w:left w:val="none" w:sz="0" w:space="0" w:color="auto"/>
        <w:bottom w:val="none" w:sz="0" w:space="0" w:color="auto"/>
        <w:right w:val="none" w:sz="0" w:space="0" w:color="auto"/>
      </w:divBdr>
      <w:divsChild>
        <w:div w:id="1934702662">
          <w:marLeft w:val="0"/>
          <w:marRight w:val="0"/>
          <w:marTop w:val="0"/>
          <w:marBottom w:val="0"/>
          <w:divBdr>
            <w:top w:val="none" w:sz="0" w:space="0" w:color="auto"/>
            <w:left w:val="none" w:sz="0" w:space="0" w:color="auto"/>
            <w:bottom w:val="none" w:sz="0" w:space="0" w:color="auto"/>
            <w:right w:val="none" w:sz="0" w:space="0" w:color="auto"/>
          </w:divBdr>
          <w:divsChild>
            <w:div w:id="193470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10">
      <w:marLeft w:val="0"/>
      <w:marRight w:val="0"/>
      <w:marTop w:val="0"/>
      <w:marBottom w:val="0"/>
      <w:divBdr>
        <w:top w:val="none" w:sz="0" w:space="0" w:color="auto"/>
        <w:left w:val="none" w:sz="0" w:space="0" w:color="auto"/>
        <w:bottom w:val="none" w:sz="0" w:space="0" w:color="auto"/>
        <w:right w:val="none" w:sz="0" w:space="0" w:color="auto"/>
      </w:divBdr>
      <w:divsChild>
        <w:div w:id="1934702536">
          <w:marLeft w:val="0"/>
          <w:marRight w:val="0"/>
          <w:marTop w:val="0"/>
          <w:marBottom w:val="0"/>
          <w:divBdr>
            <w:top w:val="none" w:sz="0" w:space="0" w:color="auto"/>
            <w:left w:val="none" w:sz="0" w:space="0" w:color="auto"/>
            <w:bottom w:val="none" w:sz="0" w:space="0" w:color="auto"/>
            <w:right w:val="none" w:sz="0" w:space="0" w:color="auto"/>
          </w:divBdr>
          <w:divsChild>
            <w:div w:id="193470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11">
      <w:marLeft w:val="0"/>
      <w:marRight w:val="0"/>
      <w:marTop w:val="0"/>
      <w:marBottom w:val="0"/>
      <w:divBdr>
        <w:top w:val="none" w:sz="0" w:space="0" w:color="auto"/>
        <w:left w:val="none" w:sz="0" w:space="0" w:color="auto"/>
        <w:bottom w:val="none" w:sz="0" w:space="0" w:color="auto"/>
        <w:right w:val="none" w:sz="0" w:space="0" w:color="auto"/>
      </w:divBdr>
      <w:divsChild>
        <w:div w:id="1934702715">
          <w:marLeft w:val="0"/>
          <w:marRight w:val="0"/>
          <w:marTop w:val="0"/>
          <w:marBottom w:val="0"/>
          <w:divBdr>
            <w:top w:val="none" w:sz="0" w:space="0" w:color="auto"/>
            <w:left w:val="none" w:sz="0" w:space="0" w:color="auto"/>
            <w:bottom w:val="none" w:sz="0" w:space="0" w:color="auto"/>
            <w:right w:val="none" w:sz="0" w:space="0" w:color="auto"/>
          </w:divBdr>
          <w:divsChild>
            <w:div w:id="193470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20">
      <w:marLeft w:val="0"/>
      <w:marRight w:val="0"/>
      <w:marTop w:val="0"/>
      <w:marBottom w:val="0"/>
      <w:divBdr>
        <w:top w:val="none" w:sz="0" w:space="0" w:color="auto"/>
        <w:left w:val="none" w:sz="0" w:space="0" w:color="auto"/>
        <w:bottom w:val="none" w:sz="0" w:space="0" w:color="auto"/>
        <w:right w:val="none" w:sz="0" w:space="0" w:color="auto"/>
      </w:divBdr>
      <w:divsChild>
        <w:div w:id="1934702512">
          <w:marLeft w:val="0"/>
          <w:marRight w:val="0"/>
          <w:marTop w:val="0"/>
          <w:marBottom w:val="0"/>
          <w:divBdr>
            <w:top w:val="none" w:sz="0" w:space="0" w:color="auto"/>
            <w:left w:val="none" w:sz="0" w:space="0" w:color="auto"/>
            <w:bottom w:val="none" w:sz="0" w:space="0" w:color="auto"/>
            <w:right w:val="none" w:sz="0" w:space="0" w:color="auto"/>
          </w:divBdr>
          <w:divsChild>
            <w:div w:id="193470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21">
      <w:marLeft w:val="0"/>
      <w:marRight w:val="0"/>
      <w:marTop w:val="0"/>
      <w:marBottom w:val="0"/>
      <w:divBdr>
        <w:top w:val="none" w:sz="0" w:space="0" w:color="auto"/>
        <w:left w:val="none" w:sz="0" w:space="0" w:color="auto"/>
        <w:bottom w:val="none" w:sz="0" w:space="0" w:color="auto"/>
        <w:right w:val="none" w:sz="0" w:space="0" w:color="auto"/>
      </w:divBdr>
      <w:divsChild>
        <w:div w:id="1934702719">
          <w:marLeft w:val="0"/>
          <w:marRight w:val="0"/>
          <w:marTop w:val="0"/>
          <w:marBottom w:val="0"/>
          <w:divBdr>
            <w:top w:val="none" w:sz="0" w:space="0" w:color="auto"/>
            <w:left w:val="none" w:sz="0" w:space="0" w:color="auto"/>
            <w:bottom w:val="none" w:sz="0" w:space="0" w:color="auto"/>
            <w:right w:val="none" w:sz="0" w:space="0" w:color="auto"/>
          </w:divBdr>
          <w:divsChild>
            <w:div w:id="19347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23">
      <w:marLeft w:val="0"/>
      <w:marRight w:val="0"/>
      <w:marTop w:val="0"/>
      <w:marBottom w:val="0"/>
      <w:divBdr>
        <w:top w:val="none" w:sz="0" w:space="0" w:color="auto"/>
        <w:left w:val="none" w:sz="0" w:space="0" w:color="auto"/>
        <w:bottom w:val="none" w:sz="0" w:space="0" w:color="auto"/>
        <w:right w:val="none" w:sz="0" w:space="0" w:color="auto"/>
      </w:divBdr>
      <w:divsChild>
        <w:div w:id="1934702522">
          <w:marLeft w:val="0"/>
          <w:marRight w:val="0"/>
          <w:marTop w:val="0"/>
          <w:marBottom w:val="0"/>
          <w:divBdr>
            <w:top w:val="none" w:sz="0" w:space="0" w:color="auto"/>
            <w:left w:val="none" w:sz="0" w:space="0" w:color="auto"/>
            <w:bottom w:val="none" w:sz="0" w:space="0" w:color="auto"/>
            <w:right w:val="none" w:sz="0" w:space="0" w:color="auto"/>
          </w:divBdr>
          <w:divsChild>
            <w:div w:id="193470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24">
      <w:marLeft w:val="0"/>
      <w:marRight w:val="0"/>
      <w:marTop w:val="0"/>
      <w:marBottom w:val="0"/>
      <w:divBdr>
        <w:top w:val="none" w:sz="0" w:space="0" w:color="auto"/>
        <w:left w:val="none" w:sz="0" w:space="0" w:color="auto"/>
        <w:bottom w:val="none" w:sz="0" w:space="0" w:color="auto"/>
        <w:right w:val="none" w:sz="0" w:space="0" w:color="auto"/>
      </w:divBdr>
      <w:divsChild>
        <w:div w:id="1934702523">
          <w:marLeft w:val="0"/>
          <w:marRight w:val="0"/>
          <w:marTop w:val="0"/>
          <w:marBottom w:val="0"/>
          <w:divBdr>
            <w:top w:val="none" w:sz="0" w:space="0" w:color="auto"/>
            <w:left w:val="none" w:sz="0" w:space="0" w:color="auto"/>
            <w:bottom w:val="none" w:sz="0" w:space="0" w:color="auto"/>
            <w:right w:val="none" w:sz="0" w:space="0" w:color="auto"/>
          </w:divBdr>
          <w:divsChild>
            <w:div w:id="193470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27">
      <w:marLeft w:val="0"/>
      <w:marRight w:val="0"/>
      <w:marTop w:val="0"/>
      <w:marBottom w:val="0"/>
      <w:divBdr>
        <w:top w:val="none" w:sz="0" w:space="0" w:color="auto"/>
        <w:left w:val="none" w:sz="0" w:space="0" w:color="auto"/>
        <w:bottom w:val="none" w:sz="0" w:space="0" w:color="auto"/>
        <w:right w:val="none" w:sz="0" w:space="0" w:color="auto"/>
      </w:divBdr>
      <w:divsChild>
        <w:div w:id="1934702733">
          <w:marLeft w:val="0"/>
          <w:marRight w:val="0"/>
          <w:marTop w:val="0"/>
          <w:marBottom w:val="0"/>
          <w:divBdr>
            <w:top w:val="none" w:sz="0" w:space="0" w:color="auto"/>
            <w:left w:val="none" w:sz="0" w:space="0" w:color="auto"/>
            <w:bottom w:val="none" w:sz="0" w:space="0" w:color="auto"/>
            <w:right w:val="none" w:sz="0" w:space="0" w:color="auto"/>
          </w:divBdr>
          <w:divsChild>
            <w:div w:id="193470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28">
      <w:marLeft w:val="0"/>
      <w:marRight w:val="0"/>
      <w:marTop w:val="0"/>
      <w:marBottom w:val="0"/>
      <w:divBdr>
        <w:top w:val="none" w:sz="0" w:space="0" w:color="auto"/>
        <w:left w:val="none" w:sz="0" w:space="0" w:color="auto"/>
        <w:bottom w:val="none" w:sz="0" w:space="0" w:color="auto"/>
        <w:right w:val="none" w:sz="0" w:space="0" w:color="auto"/>
      </w:divBdr>
      <w:divsChild>
        <w:div w:id="1934702518">
          <w:marLeft w:val="0"/>
          <w:marRight w:val="0"/>
          <w:marTop w:val="0"/>
          <w:marBottom w:val="0"/>
          <w:divBdr>
            <w:top w:val="none" w:sz="0" w:space="0" w:color="auto"/>
            <w:left w:val="none" w:sz="0" w:space="0" w:color="auto"/>
            <w:bottom w:val="none" w:sz="0" w:space="0" w:color="auto"/>
            <w:right w:val="none" w:sz="0" w:space="0" w:color="auto"/>
          </w:divBdr>
          <w:divsChild>
            <w:div w:id="193470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33">
      <w:marLeft w:val="0"/>
      <w:marRight w:val="0"/>
      <w:marTop w:val="0"/>
      <w:marBottom w:val="0"/>
      <w:divBdr>
        <w:top w:val="none" w:sz="0" w:space="0" w:color="auto"/>
        <w:left w:val="none" w:sz="0" w:space="0" w:color="auto"/>
        <w:bottom w:val="none" w:sz="0" w:space="0" w:color="auto"/>
        <w:right w:val="none" w:sz="0" w:space="0" w:color="auto"/>
      </w:divBdr>
      <w:divsChild>
        <w:div w:id="1934702716">
          <w:marLeft w:val="0"/>
          <w:marRight w:val="0"/>
          <w:marTop w:val="0"/>
          <w:marBottom w:val="0"/>
          <w:divBdr>
            <w:top w:val="none" w:sz="0" w:space="0" w:color="auto"/>
            <w:left w:val="none" w:sz="0" w:space="0" w:color="auto"/>
            <w:bottom w:val="none" w:sz="0" w:space="0" w:color="auto"/>
            <w:right w:val="none" w:sz="0" w:space="0" w:color="auto"/>
          </w:divBdr>
        </w:div>
      </w:divsChild>
    </w:div>
    <w:div w:id="1934702638">
      <w:marLeft w:val="0"/>
      <w:marRight w:val="0"/>
      <w:marTop w:val="0"/>
      <w:marBottom w:val="0"/>
      <w:divBdr>
        <w:top w:val="none" w:sz="0" w:space="0" w:color="auto"/>
        <w:left w:val="none" w:sz="0" w:space="0" w:color="auto"/>
        <w:bottom w:val="none" w:sz="0" w:space="0" w:color="auto"/>
        <w:right w:val="none" w:sz="0" w:space="0" w:color="auto"/>
      </w:divBdr>
      <w:divsChild>
        <w:div w:id="1934702531">
          <w:marLeft w:val="0"/>
          <w:marRight w:val="0"/>
          <w:marTop w:val="0"/>
          <w:marBottom w:val="0"/>
          <w:divBdr>
            <w:top w:val="none" w:sz="0" w:space="0" w:color="auto"/>
            <w:left w:val="none" w:sz="0" w:space="0" w:color="auto"/>
            <w:bottom w:val="none" w:sz="0" w:space="0" w:color="auto"/>
            <w:right w:val="none" w:sz="0" w:space="0" w:color="auto"/>
          </w:divBdr>
          <w:divsChild>
            <w:div w:id="193470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41">
      <w:marLeft w:val="0"/>
      <w:marRight w:val="0"/>
      <w:marTop w:val="0"/>
      <w:marBottom w:val="0"/>
      <w:divBdr>
        <w:top w:val="none" w:sz="0" w:space="0" w:color="auto"/>
        <w:left w:val="none" w:sz="0" w:space="0" w:color="auto"/>
        <w:bottom w:val="none" w:sz="0" w:space="0" w:color="auto"/>
        <w:right w:val="none" w:sz="0" w:space="0" w:color="auto"/>
      </w:divBdr>
      <w:divsChild>
        <w:div w:id="1934702600">
          <w:marLeft w:val="0"/>
          <w:marRight w:val="0"/>
          <w:marTop w:val="0"/>
          <w:marBottom w:val="0"/>
          <w:divBdr>
            <w:top w:val="none" w:sz="0" w:space="0" w:color="auto"/>
            <w:left w:val="none" w:sz="0" w:space="0" w:color="auto"/>
            <w:bottom w:val="none" w:sz="0" w:space="0" w:color="auto"/>
            <w:right w:val="none" w:sz="0" w:space="0" w:color="auto"/>
          </w:divBdr>
          <w:divsChild>
            <w:div w:id="193470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44">
      <w:marLeft w:val="0"/>
      <w:marRight w:val="0"/>
      <w:marTop w:val="0"/>
      <w:marBottom w:val="0"/>
      <w:divBdr>
        <w:top w:val="none" w:sz="0" w:space="0" w:color="auto"/>
        <w:left w:val="none" w:sz="0" w:space="0" w:color="auto"/>
        <w:bottom w:val="none" w:sz="0" w:space="0" w:color="auto"/>
        <w:right w:val="none" w:sz="0" w:space="0" w:color="auto"/>
      </w:divBdr>
      <w:divsChild>
        <w:div w:id="1934702690">
          <w:marLeft w:val="0"/>
          <w:marRight w:val="0"/>
          <w:marTop w:val="0"/>
          <w:marBottom w:val="0"/>
          <w:divBdr>
            <w:top w:val="none" w:sz="0" w:space="0" w:color="auto"/>
            <w:left w:val="none" w:sz="0" w:space="0" w:color="auto"/>
            <w:bottom w:val="none" w:sz="0" w:space="0" w:color="auto"/>
            <w:right w:val="none" w:sz="0" w:space="0" w:color="auto"/>
          </w:divBdr>
          <w:divsChild>
            <w:div w:id="193470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54">
      <w:marLeft w:val="0"/>
      <w:marRight w:val="0"/>
      <w:marTop w:val="0"/>
      <w:marBottom w:val="0"/>
      <w:divBdr>
        <w:top w:val="none" w:sz="0" w:space="0" w:color="auto"/>
        <w:left w:val="none" w:sz="0" w:space="0" w:color="auto"/>
        <w:bottom w:val="none" w:sz="0" w:space="0" w:color="auto"/>
        <w:right w:val="none" w:sz="0" w:space="0" w:color="auto"/>
      </w:divBdr>
      <w:divsChild>
        <w:div w:id="1934702637">
          <w:marLeft w:val="0"/>
          <w:marRight w:val="0"/>
          <w:marTop w:val="0"/>
          <w:marBottom w:val="0"/>
          <w:divBdr>
            <w:top w:val="none" w:sz="0" w:space="0" w:color="auto"/>
            <w:left w:val="none" w:sz="0" w:space="0" w:color="auto"/>
            <w:bottom w:val="none" w:sz="0" w:space="0" w:color="auto"/>
            <w:right w:val="none" w:sz="0" w:space="0" w:color="auto"/>
          </w:divBdr>
          <w:divsChild>
            <w:div w:id="193470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57">
      <w:marLeft w:val="0"/>
      <w:marRight w:val="0"/>
      <w:marTop w:val="0"/>
      <w:marBottom w:val="0"/>
      <w:divBdr>
        <w:top w:val="none" w:sz="0" w:space="0" w:color="auto"/>
        <w:left w:val="none" w:sz="0" w:space="0" w:color="auto"/>
        <w:bottom w:val="none" w:sz="0" w:space="0" w:color="auto"/>
        <w:right w:val="none" w:sz="0" w:space="0" w:color="auto"/>
      </w:divBdr>
      <w:divsChild>
        <w:div w:id="1934702668">
          <w:marLeft w:val="0"/>
          <w:marRight w:val="0"/>
          <w:marTop w:val="0"/>
          <w:marBottom w:val="0"/>
          <w:divBdr>
            <w:top w:val="none" w:sz="0" w:space="0" w:color="auto"/>
            <w:left w:val="none" w:sz="0" w:space="0" w:color="auto"/>
            <w:bottom w:val="none" w:sz="0" w:space="0" w:color="auto"/>
            <w:right w:val="none" w:sz="0" w:space="0" w:color="auto"/>
          </w:divBdr>
          <w:divsChild>
            <w:div w:id="19347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59">
      <w:marLeft w:val="0"/>
      <w:marRight w:val="0"/>
      <w:marTop w:val="0"/>
      <w:marBottom w:val="0"/>
      <w:divBdr>
        <w:top w:val="none" w:sz="0" w:space="0" w:color="auto"/>
        <w:left w:val="none" w:sz="0" w:space="0" w:color="auto"/>
        <w:bottom w:val="none" w:sz="0" w:space="0" w:color="auto"/>
        <w:right w:val="none" w:sz="0" w:space="0" w:color="auto"/>
      </w:divBdr>
      <w:divsChild>
        <w:div w:id="1934702676">
          <w:marLeft w:val="0"/>
          <w:marRight w:val="0"/>
          <w:marTop w:val="0"/>
          <w:marBottom w:val="0"/>
          <w:divBdr>
            <w:top w:val="none" w:sz="0" w:space="0" w:color="auto"/>
            <w:left w:val="none" w:sz="0" w:space="0" w:color="auto"/>
            <w:bottom w:val="none" w:sz="0" w:space="0" w:color="auto"/>
            <w:right w:val="none" w:sz="0" w:space="0" w:color="auto"/>
          </w:divBdr>
          <w:divsChild>
            <w:div w:id="193470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61">
      <w:marLeft w:val="0"/>
      <w:marRight w:val="0"/>
      <w:marTop w:val="0"/>
      <w:marBottom w:val="0"/>
      <w:divBdr>
        <w:top w:val="none" w:sz="0" w:space="0" w:color="auto"/>
        <w:left w:val="none" w:sz="0" w:space="0" w:color="auto"/>
        <w:bottom w:val="none" w:sz="0" w:space="0" w:color="auto"/>
        <w:right w:val="none" w:sz="0" w:space="0" w:color="auto"/>
      </w:divBdr>
      <w:divsChild>
        <w:div w:id="1934702604">
          <w:marLeft w:val="0"/>
          <w:marRight w:val="0"/>
          <w:marTop w:val="0"/>
          <w:marBottom w:val="0"/>
          <w:divBdr>
            <w:top w:val="none" w:sz="0" w:space="0" w:color="auto"/>
            <w:left w:val="none" w:sz="0" w:space="0" w:color="auto"/>
            <w:bottom w:val="none" w:sz="0" w:space="0" w:color="auto"/>
            <w:right w:val="none" w:sz="0" w:space="0" w:color="auto"/>
          </w:divBdr>
          <w:divsChild>
            <w:div w:id="193470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65">
      <w:marLeft w:val="0"/>
      <w:marRight w:val="0"/>
      <w:marTop w:val="0"/>
      <w:marBottom w:val="0"/>
      <w:divBdr>
        <w:top w:val="none" w:sz="0" w:space="0" w:color="auto"/>
        <w:left w:val="none" w:sz="0" w:space="0" w:color="auto"/>
        <w:bottom w:val="none" w:sz="0" w:space="0" w:color="auto"/>
        <w:right w:val="none" w:sz="0" w:space="0" w:color="auto"/>
      </w:divBdr>
      <w:divsChild>
        <w:div w:id="1934702683">
          <w:marLeft w:val="0"/>
          <w:marRight w:val="0"/>
          <w:marTop w:val="0"/>
          <w:marBottom w:val="0"/>
          <w:divBdr>
            <w:top w:val="none" w:sz="0" w:space="0" w:color="auto"/>
            <w:left w:val="none" w:sz="0" w:space="0" w:color="auto"/>
            <w:bottom w:val="none" w:sz="0" w:space="0" w:color="auto"/>
            <w:right w:val="none" w:sz="0" w:space="0" w:color="auto"/>
          </w:divBdr>
          <w:divsChild>
            <w:div w:id="193470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72">
      <w:marLeft w:val="0"/>
      <w:marRight w:val="0"/>
      <w:marTop w:val="0"/>
      <w:marBottom w:val="0"/>
      <w:divBdr>
        <w:top w:val="none" w:sz="0" w:space="0" w:color="auto"/>
        <w:left w:val="none" w:sz="0" w:space="0" w:color="auto"/>
        <w:bottom w:val="none" w:sz="0" w:space="0" w:color="auto"/>
        <w:right w:val="none" w:sz="0" w:space="0" w:color="auto"/>
      </w:divBdr>
      <w:divsChild>
        <w:div w:id="1934702597">
          <w:marLeft w:val="0"/>
          <w:marRight w:val="0"/>
          <w:marTop w:val="0"/>
          <w:marBottom w:val="0"/>
          <w:divBdr>
            <w:top w:val="none" w:sz="0" w:space="0" w:color="auto"/>
            <w:left w:val="none" w:sz="0" w:space="0" w:color="auto"/>
            <w:bottom w:val="none" w:sz="0" w:space="0" w:color="auto"/>
            <w:right w:val="none" w:sz="0" w:space="0" w:color="auto"/>
          </w:divBdr>
          <w:divsChild>
            <w:div w:id="193470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73">
      <w:marLeft w:val="0"/>
      <w:marRight w:val="0"/>
      <w:marTop w:val="0"/>
      <w:marBottom w:val="0"/>
      <w:divBdr>
        <w:top w:val="none" w:sz="0" w:space="0" w:color="auto"/>
        <w:left w:val="none" w:sz="0" w:space="0" w:color="auto"/>
        <w:bottom w:val="none" w:sz="0" w:space="0" w:color="auto"/>
        <w:right w:val="none" w:sz="0" w:space="0" w:color="auto"/>
      </w:divBdr>
      <w:divsChild>
        <w:div w:id="1934702684">
          <w:marLeft w:val="0"/>
          <w:marRight w:val="0"/>
          <w:marTop w:val="0"/>
          <w:marBottom w:val="0"/>
          <w:divBdr>
            <w:top w:val="none" w:sz="0" w:space="0" w:color="auto"/>
            <w:left w:val="none" w:sz="0" w:space="0" w:color="auto"/>
            <w:bottom w:val="none" w:sz="0" w:space="0" w:color="auto"/>
            <w:right w:val="none" w:sz="0" w:space="0" w:color="auto"/>
          </w:divBdr>
        </w:div>
      </w:divsChild>
    </w:div>
    <w:div w:id="1934702675">
      <w:marLeft w:val="0"/>
      <w:marRight w:val="0"/>
      <w:marTop w:val="0"/>
      <w:marBottom w:val="0"/>
      <w:divBdr>
        <w:top w:val="none" w:sz="0" w:space="0" w:color="auto"/>
        <w:left w:val="none" w:sz="0" w:space="0" w:color="auto"/>
        <w:bottom w:val="none" w:sz="0" w:space="0" w:color="auto"/>
        <w:right w:val="none" w:sz="0" w:space="0" w:color="auto"/>
      </w:divBdr>
      <w:divsChild>
        <w:div w:id="1934702589">
          <w:marLeft w:val="0"/>
          <w:marRight w:val="0"/>
          <w:marTop w:val="0"/>
          <w:marBottom w:val="0"/>
          <w:divBdr>
            <w:top w:val="none" w:sz="0" w:space="0" w:color="auto"/>
            <w:left w:val="none" w:sz="0" w:space="0" w:color="auto"/>
            <w:bottom w:val="none" w:sz="0" w:space="0" w:color="auto"/>
            <w:right w:val="none" w:sz="0" w:space="0" w:color="auto"/>
          </w:divBdr>
          <w:divsChild>
            <w:div w:id="193470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80">
      <w:marLeft w:val="0"/>
      <w:marRight w:val="0"/>
      <w:marTop w:val="0"/>
      <w:marBottom w:val="0"/>
      <w:divBdr>
        <w:top w:val="none" w:sz="0" w:space="0" w:color="auto"/>
        <w:left w:val="none" w:sz="0" w:space="0" w:color="auto"/>
        <w:bottom w:val="none" w:sz="0" w:space="0" w:color="auto"/>
        <w:right w:val="none" w:sz="0" w:space="0" w:color="auto"/>
      </w:divBdr>
      <w:divsChild>
        <w:div w:id="1934702602">
          <w:marLeft w:val="0"/>
          <w:marRight w:val="0"/>
          <w:marTop w:val="0"/>
          <w:marBottom w:val="0"/>
          <w:divBdr>
            <w:top w:val="none" w:sz="0" w:space="0" w:color="auto"/>
            <w:left w:val="none" w:sz="0" w:space="0" w:color="auto"/>
            <w:bottom w:val="none" w:sz="0" w:space="0" w:color="auto"/>
            <w:right w:val="none" w:sz="0" w:space="0" w:color="auto"/>
          </w:divBdr>
          <w:divsChild>
            <w:div w:id="193470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86">
      <w:marLeft w:val="0"/>
      <w:marRight w:val="0"/>
      <w:marTop w:val="0"/>
      <w:marBottom w:val="0"/>
      <w:divBdr>
        <w:top w:val="none" w:sz="0" w:space="0" w:color="auto"/>
        <w:left w:val="none" w:sz="0" w:space="0" w:color="auto"/>
        <w:bottom w:val="none" w:sz="0" w:space="0" w:color="auto"/>
        <w:right w:val="none" w:sz="0" w:space="0" w:color="auto"/>
      </w:divBdr>
      <w:divsChild>
        <w:div w:id="1934702504">
          <w:marLeft w:val="0"/>
          <w:marRight w:val="0"/>
          <w:marTop w:val="0"/>
          <w:marBottom w:val="0"/>
          <w:divBdr>
            <w:top w:val="none" w:sz="0" w:space="0" w:color="auto"/>
            <w:left w:val="none" w:sz="0" w:space="0" w:color="auto"/>
            <w:bottom w:val="none" w:sz="0" w:space="0" w:color="auto"/>
            <w:right w:val="none" w:sz="0" w:space="0" w:color="auto"/>
          </w:divBdr>
          <w:divsChild>
            <w:div w:id="193470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87">
      <w:marLeft w:val="0"/>
      <w:marRight w:val="0"/>
      <w:marTop w:val="0"/>
      <w:marBottom w:val="0"/>
      <w:divBdr>
        <w:top w:val="none" w:sz="0" w:space="0" w:color="auto"/>
        <w:left w:val="none" w:sz="0" w:space="0" w:color="auto"/>
        <w:bottom w:val="none" w:sz="0" w:space="0" w:color="auto"/>
        <w:right w:val="none" w:sz="0" w:space="0" w:color="auto"/>
      </w:divBdr>
      <w:divsChild>
        <w:div w:id="1934702663">
          <w:marLeft w:val="0"/>
          <w:marRight w:val="0"/>
          <w:marTop w:val="0"/>
          <w:marBottom w:val="0"/>
          <w:divBdr>
            <w:top w:val="none" w:sz="0" w:space="0" w:color="auto"/>
            <w:left w:val="none" w:sz="0" w:space="0" w:color="auto"/>
            <w:bottom w:val="none" w:sz="0" w:space="0" w:color="auto"/>
            <w:right w:val="none" w:sz="0" w:space="0" w:color="auto"/>
          </w:divBdr>
          <w:divsChild>
            <w:div w:id="193470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92">
      <w:marLeft w:val="0"/>
      <w:marRight w:val="0"/>
      <w:marTop w:val="0"/>
      <w:marBottom w:val="0"/>
      <w:divBdr>
        <w:top w:val="none" w:sz="0" w:space="0" w:color="auto"/>
        <w:left w:val="none" w:sz="0" w:space="0" w:color="auto"/>
        <w:bottom w:val="none" w:sz="0" w:space="0" w:color="auto"/>
        <w:right w:val="none" w:sz="0" w:space="0" w:color="auto"/>
      </w:divBdr>
      <w:divsChild>
        <w:div w:id="1934702704">
          <w:marLeft w:val="0"/>
          <w:marRight w:val="0"/>
          <w:marTop w:val="0"/>
          <w:marBottom w:val="0"/>
          <w:divBdr>
            <w:top w:val="none" w:sz="0" w:space="0" w:color="auto"/>
            <w:left w:val="none" w:sz="0" w:space="0" w:color="auto"/>
            <w:bottom w:val="none" w:sz="0" w:space="0" w:color="auto"/>
            <w:right w:val="none" w:sz="0" w:space="0" w:color="auto"/>
          </w:divBdr>
          <w:divsChild>
            <w:div w:id="193470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93">
      <w:marLeft w:val="0"/>
      <w:marRight w:val="0"/>
      <w:marTop w:val="0"/>
      <w:marBottom w:val="0"/>
      <w:divBdr>
        <w:top w:val="none" w:sz="0" w:space="0" w:color="auto"/>
        <w:left w:val="none" w:sz="0" w:space="0" w:color="auto"/>
        <w:bottom w:val="none" w:sz="0" w:space="0" w:color="auto"/>
        <w:right w:val="none" w:sz="0" w:space="0" w:color="auto"/>
      </w:divBdr>
      <w:divsChild>
        <w:div w:id="1934702634">
          <w:marLeft w:val="0"/>
          <w:marRight w:val="0"/>
          <w:marTop w:val="0"/>
          <w:marBottom w:val="0"/>
          <w:divBdr>
            <w:top w:val="none" w:sz="0" w:space="0" w:color="auto"/>
            <w:left w:val="none" w:sz="0" w:space="0" w:color="auto"/>
            <w:bottom w:val="none" w:sz="0" w:space="0" w:color="auto"/>
            <w:right w:val="none" w:sz="0" w:space="0" w:color="auto"/>
          </w:divBdr>
          <w:divsChild>
            <w:div w:id="193470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94">
      <w:marLeft w:val="0"/>
      <w:marRight w:val="0"/>
      <w:marTop w:val="0"/>
      <w:marBottom w:val="0"/>
      <w:divBdr>
        <w:top w:val="none" w:sz="0" w:space="0" w:color="auto"/>
        <w:left w:val="none" w:sz="0" w:space="0" w:color="auto"/>
        <w:bottom w:val="none" w:sz="0" w:space="0" w:color="auto"/>
        <w:right w:val="none" w:sz="0" w:space="0" w:color="auto"/>
      </w:divBdr>
      <w:divsChild>
        <w:div w:id="1934702730">
          <w:marLeft w:val="0"/>
          <w:marRight w:val="0"/>
          <w:marTop w:val="0"/>
          <w:marBottom w:val="0"/>
          <w:divBdr>
            <w:top w:val="none" w:sz="0" w:space="0" w:color="auto"/>
            <w:left w:val="none" w:sz="0" w:space="0" w:color="auto"/>
            <w:bottom w:val="none" w:sz="0" w:space="0" w:color="auto"/>
            <w:right w:val="none" w:sz="0" w:space="0" w:color="auto"/>
          </w:divBdr>
          <w:divsChild>
            <w:div w:id="193470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698">
      <w:marLeft w:val="0"/>
      <w:marRight w:val="0"/>
      <w:marTop w:val="0"/>
      <w:marBottom w:val="0"/>
      <w:divBdr>
        <w:top w:val="none" w:sz="0" w:space="0" w:color="auto"/>
        <w:left w:val="none" w:sz="0" w:space="0" w:color="auto"/>
        <w:bottom w:val="none" w:sz="0" w:space="0" w:color="auto"/>
        <w:right w:val="none" w:sz="0" w:space="0" w:color="auto"/>
      </w:divBdr>
      <w:divsChild>
        <w:div w:id="1934702674">
          <w:marLeft w:val="0"/>
          <w:marRight w:val="0"/>
          <w:marTop w:val="0"/>
          <w:marBottom w:val="0"/>
          <w:divBdr>
            <w:top w:val="none" w:sz="0" w:space="0" w:color="auto"/>
            <w:left w:val="none" w:sz="0" w:space="0" w:color="auto"/>
            <w:bottom w:val="none" w:sz="0" w:space="0" w:color="auto"/>
            <w:right w:val="none" w:sz="0" w:space="0" w:color="auto"/>
          </w:divBdr>
          <w:divsChild>
            <w:div w:id="19347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01">
      <w:marLeft w:val="0"/>
      <w:marRight w:val="0"/>
      <w:marTop w:val="0"/>
      <w:marBottom w:val="0"/>
      <w:divBdr>
        <w:top w:val="none" w:sz="0" w:space="0" w:color="auto"/>
        <w:left w:val="none" w:sz="0" w:space="0" w:color="auto"/>
        <w:bottom w:val="none" w:sz="0" w:space="0" w:color="auto"/>
        <w:right w:val="none" w:sz="0" w:space="0" w:color="auto"/>
      </w:divBdr>
      <w:divsChild>
        <w:div w:id="1934702723">
          <w:marLeft w:val="0"/>
          <w:marRight w:val="0"/>
          <w:marTop w:val="0"/>
          <w:marBottom w:val="0"/>
          <w:divBdr>
            <w:top w:val="none" w:sz="0" w:space="0" w:color="auto"/>
            <w:left w:val="none" w:sz="0" w:space="0" w:color="auto"/>
            <w:bottom w:val="none" w:sz="0" w:space="0" w:color="auto"/>
            <w:right w:val="none" w:sz="0" w:space="0" w:color="auto"/>
          </w:divBdr>
          <w:divsChild>
            <w:div w:id="193470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03">
      <w:marLeft w:val="0"/>
      <w:marRight w:val="0"/>
      <w:marTop w:val="0"/>
      <w:marBottom w:val="0"/>
      <w:divBdr>
        <w:top w:val="none" w:sz="0" w:space="0" w:color="auto"/>
        <w:left w:val="none" w:sz="0" w:space="0" w:color="auto"/>
        <w:bottom w:val="none" w:sz="0" w:space="0" w:color="auto"/>
        <w:right w:val="none" w:sz="0" w:space="0" w:color="auto"/>
      </w:divBdr>
      <w:divsChild>
        <w:div w:id="1934702666">
          <w:marLeft w:val="0"/>
          <w:marRight w:val="0"/>
          <w:marTop w:val="0"/>
          <w:marBottom w:val="0"/>
          <w:divBdr>
            <w:top w:val="none" w:sz="0" w:space="0" w:color="auto"/>
            <w:left w:val="none" w:sz="0" w:space="0" w:color="auto"/>
            <w:bottom w:val="none" w:sz="0" w:space="0" w:color="auto"/>
            <w:right w:val="none" w:sz="0" w:space="0" w:color="auto"/>
          </w:divBdr>
          <w:divsChild>
            <w:div w:id="193470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05">
      <w:marLeft w:val="0"/>
      <w:marRight w:val="0"/>
      <w:marTop w:val="0"/>
      <w:marBottom w:val="0"/>
      <w:divBdr>
        <w:top w:val="none" w:sz="0" w:space="0" w:color="auto"/>
        <w:left w:val="none" w:sz="0" w:space="0" w:color="auto"/>
        <w:bottom w:val="none" w:sz="0" w:space="0" w:color="auto"/>
        <w:right w:val="none" w:sz="0" w:space="0" w:color="auto"/>
      </w:divBdr>
      <w:divsChild>
        <w:div w:id="1934702648">
          <w:marLeft w:val="0"/>
          <w:marRight w:val="0"/>
          <w:marTop w:val="0"/>
          <w:marBottom w:val="0"/>
          <w:divBdr>
            <w:top w:val="none" w:sz="0" w:space="0" w:color="auto"/>
            <w:left w:val="none" w:sz="0" w:space="0" w:color="auto"/>
            <w:bottom w:val="none" w:sz="0" w:space="0" w:color="auto"/>
            <w:right w:val="none" w:sz="0" w:space="0" w:color="auto"/>
          </w:divBdr>
          <w:divsChild>
            <w:div w:id="193470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09">
      <w:marLeft w:val="0"/>
      <w:marRight w:val="0"/>
      <w:marTop w:val="0"/>
      <w:marBottom w:val="0"/>
      <w:divBdr>
        <w:top w:val="none" w:sz="0" w:space="0" w:color="auto"/>
        <w:left w:val="none" w:sz="0" w:space="0" w:color="auto"/>
        <w:bottom w:val="none" w:sz="0" w:space="0" w:color="auto"/>
        <w:right w:val="none" w:sz="0" w:space="0" w:color="auto"/>
      </w:divBdr>
      <w:divsChild>
        <w:div w:id="1934702553">
          <w:marLeft w:val="0"/>
          <w:marRight w:val="0"/>
          <w:marTop w:val="0"/>
          <w:marBottom w:val="0"/>
          <w:divBdr>
            <w:top w:val="none" w:sz="0" w:space="0" w:color="auto"/>
            <w:left w:val="none" w:sz="0" w:space="0" w:color="auto"/>
            <w:bottom w:val="none" w:sz="0" w:space="0" w:color="auto"/>
            <w:right w:val="none" w:sz="0" w:space="0" w:color="auto"/>
          </w:divBdr>
          <w:divsChild>
            <w:div w:id="193470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10">
      <w:marLeft w:val="0"/>
      <w:marRight w:val="0"/>
      <w:marTop w:val="0"/>
      <w:marBottom w:val="0"/>
      <w:divBdr>
        <w:top w:val="none" w:sz="0" w:space="0" w:color="auto"/>
        <w:left w:val="none" w:sz="0" w:space="0" w:color="auto"/>
        <w:bottom w:val="none" w:sz="0" w:space="0" w:color="auto"/>
        <w:right w:val="none" w:sz="0" w:space="0" w:color="auto"/>
      </w:divBdr>
      <w:divsChild>
        <w:div w:id="1934702695">
          <w:marLeft w:val="0"/>
          <w:marRight w:val="0"/>
          <w:marTop w:val="0"/>
          <w:marBottom w:val="0"/>
          <w:divBdr>
            <w:top w:val="none" w:sz="0" w:space="0" w:color="auto"/>
            <w:left w:val="none" w:sz="0" w:space="0" w:color="auto"/>
            <w:bottom w:val="none" w:sz="0" w:space="0" w:color="auto"/>
            <w:right w:val="none" w:sz="0" w:space="0" w:color="auto"/>
          </w:divBdr>
        </w:div>
      </w:divsChild>
    </w:div>
    <w:div w:id="1934702711">
      <w:marLeft w:val="0"/>
      <w:marRight w:val="0"/>
      <w:marTop w:val="0"/>
      <w:marBottom w:val="0"/>
      <w:divBdr>
        <w:top w:val="none" w:sz="0" w:space="0" w:color="auto"/>
        <w:left w:val="none" w:sz="0" w:space="0" w:color="auto"/>
        <w:bottom w:val="none" w:sz="0" w:space="0" w:color="auto"/>
        <w:right w:val="none" w:sz="0" w:space="0" w:color="auto"/>
      </w:divBdr>
      <w:divsChild>
        <w:div w:id="1934702651">
          <w:marLeft w:val="0"/>
          <w:marRight w:val="0"/>
          <w:marTop w:val="0"/>
          <w:marBottom w:val="0"/>
          <w:divBdr>
            <w:top w:val="none" w:sz="0" w:space="0" w:color="auto"/>
            <w:left w:val="none" w:sz="0" w:space="0" w:color="auto"/>
            <w:bottom w:val="none" w:sz="0" w:space="0" w:color="auto"/>
            <w:right w:val="none" w:sz="0" w:space="0" w:color="auto"/>
          </w:divBdr>
          <w:divsChild>
            <w:div w:id="193470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12">
      <w:marLeft w:val="0"/>
      <w:marRight w:val="0"/>
      <w:marTop w:val="0"/>
      <w:marBottom w:val="0"/>
      <w:divBdr>
        <w:top w:val="none" w:sz="0" w:space="0" w:color="auto"/>
        <w:left w:val="none" w:sz="0" w:space="0" w:color="auto"/>
        <w:bottom w:val="none" w:sz="0" w:space="0" w:color="auto"/>
        <w:right w:val="none" w:sz="0" w:space="0" w:color="auto"/>
      </w:divBdr>
      <w:divsChild>
        <w:div w:id="1934702660">
          <w:marLeft w:val="0"/>
          <w:marRight w:val="0"/>
          <w:marTop w:val="0"/>
          <w:marBottom w:val="0"/>
          <w:divBdr>
            <w:top w:val="none" w:sz="0" w:space="0" w:color="auto"/>
            <w:left w:val="none" w:sz="0" w:space="0" w:color="auto"/>
            <w:bottom w:val="none" w:sz="0" w:space="0" w:color="auto"/>
            <w:right w:val="none" w:sz="0" w:space="0" w:color="auto"/>
          </w:divBdr>
          <w:divsChild>
            <w:div w:id="193470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13">
      <w:marLeft w:val="0"/>
      <w:marRight w:val="0"/>
      <w:marTop w:val="0"/>
      <w:marBottom w:val="0"/>
      <w:divBdr>
        <w:top w:val="none" w:sz="0" w:space="0" w:color="auto"/>
        <w:left w:val="none" w:sz="0" w:space="0" w:color="auto"/>
        <w:bottom w:val="none" w:sz="0" w:space="0" w:color="auto"/>
        <w:right w:val="none" w:sz="0" w:space="0" w:color="auto"/>
      </w:divBdr>
      <w:divsChild>
        <w:div w:id="1934702643">
          <w:marLeft w:val="0"/>
          <w:marRight w:val="0"/>
          <w:marTop w:val="0"/>
          <w:marBottom w:val="0"/>
          <w:divBdr>
            <w:top w:val="none" w:sz="0" w:space="0" w:color="auto"/>
            <w:left w:val="none" w:sz="0" w:space="0" w:color="auto"/>
            <w:bottom w:val="none" w:sz="0" w:space="0" w:color="auto"/>
            <w:right w:val="none" w:sz="0" w:space="0" w:color="auto"/>
          </w:divBdr>
          <w:divsChild>
            <w:div w:id="193470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14">
      <w:marLeft w:val="0"/>
      <w:marRight w:val="0"/>
      <w:marTop w:val="0"/>
      <w:marBottom w:val="0"/>
      <w:divBdr>
        <w:top w:val="none" w:sz="0" w:space="0" w:color="auto"/>
        <w:left w:val="none" w:sz="0" w:space="0" w:color="auto"/>
        <w:bottom w:val="none" w:sz="0" w:space="0" w:color="auto"/>
        <w:right w:val="none" w:sz="0" w:space="0" w:color="auto"/>
      </w:divBdr>
      <w:divsChild>
        <w:div w:id="1934702697">
          <w:marLeft w:val="0"/>
          <w:marRight w:val="0"/>
          <w:marTop w:val="0"/>
          <w:marBottom w:val="0"/>
          <w:divBdr>
            <w:top w:val="none" w:sz="0" w:space="0" w:color="auto"/>
            <w:left w:val="none" w:sz="0" w:space="0" w:color="auto"/>
            <w:bottom w:val="none" w:sz="0" w:space="0" w:color="auto"/>
            <w:right w:val="none" w:sz="0" w:space="0" w:color="auto"/>
          </w:divBdr>
          <w:divsChild>
            <w:div w:id="193470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17">
      <w:marLeft w:val="0"/>
      <w:marRight w:val="0"/>
      <w:marTop w:val="0"/>
      <w:marBottom w:val="0"/>
      <w:divBdr>
        <w:top w:val="none" w:sz="0" w:space="0" w:color="auto"/>
        <w:left w:val="none" w:sz="0" w:space="0" w:color="auto"/>
        <w:bottom w:val="none" w:sz="0" w:space="0" w:color="auto"/>
        <w:right w:val="none" w:sz="0" w:space="0" w:color="auto"/>
      </w:divBdr>
      <w:divsChild>
        <w:div w:id="1934702546">
          <w:marLeft w:val="0"/>
          <w:marRight w:val="0"/>
          <w:marTop w:val="0"/>
          <w:marBottom w:val="0"/>
          <w:divBdr>
            <w:top w:val="none" w:sz="0" w:space="0" w:color="auto"/>
            <w:left w:val="none" w:sz="0" w:space="0" w:color="auto"/>
            <w:bottom w:val="none" w:sz="0" w:space="0" w:color="auto"/>
            <w:right w:val="none" w:sz="0" w:space="0" w:color="auto"/>
          </w:divBdr>
          <w:divsChild>
            <w:div w:id="193470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18">
      <w:marLeft w:val="0"/>
      <w:marRight w:val="0"/>
      <w:marTop w:val="0"/>
      <w:marBottom w:val="0"/>
      <w:divBdr>
        <w:top w:val="none" w:sz="0" w:space="0" w:color="auto"/>
        <w:left w:val="none" w:sz="0" w:space="0" w:color="auto"/>
        <w:bottom w:val="none" w:sz="0" w:space="0" w:color="auto"/>
        <w:right w:val="none" w:sz="0" w:space="0" w:color="auto"/>
      </w:divBdr>
      <w:divsChild>
        <w:div w:id="1934702577">
          <w:marLeft w:val="0"/>
          <w:marRight w:val="0"/>
          <w:marTop w:val="0"/>
          <w:marBottom w:val="0"/>
          <w:divBdr>
            <w:top w:val="none" w:sz="0" w:space="0" w:color="auto"/>
            <w:left w:val="none" w:sz="0" w:space="0" w:color="auto"/>
            <w:bottom w:val="none" w:sz="0" w:space="0" w:color="auto"/>
            <w:right w:val="none" w:sz="0" w:space="0" w:color="auto"/>
          </w:divBdr>
          <w:divsChild>
            <w:div w:id="193470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21">
      <w:marLeft w:val="0"/>
      <w:marRight w:val="0"/>
      <w:marTop w:val="0"/>
      <w:marBottom w:val="0"/>
      <w:divBdr>
        <w:top w:val="none" w:sz="0" w:space="0" w:color="auto"/>
        <w:left w:val="none" w:sz="0" w:space="0" w:color="auto"/>
        <w:bottom w:val="none" w:sz="0" w:space="0" w:color="auto"/>
        <w:right w:val="none" w:sz="0" w:space="0" w:color="auto"/>
      </w:divBdr>
      <w:divsChild>
        <w:div w:id="1934702596">
          <w:marLeft w:val="0"/>
          <w:marRight w:val="0"/>
          <w:marTop w:val="0"/>
          <w:marBottom w:val="0"/>
          <w:divBdr>
            <w:top w:val="none" w:sz="0" w:space="0" w:color="auto"/>
            <w:left w:val="none" w:sz="0" w:space="0" w:color="auto"/>
            <w:bottom w:val="none" w:sz="0" w:space="0" w:color="auto"/>
            <w:right w:val="none" w:sz="0" w:space="0" w:color="auto"/>
          </w:divBdr>
        </w:div>
      </w:divsChild>
    </w:div>
    <w:div w:id="1934702722">
      <w:marLeft w:val="0"/>
      <w:marRight w:val="0"/>
      <w:marTop w:val="0"/>
      <w:marBottom w:val="0"/>
      <w:divBdr>
        <w:top w:val="none" w:sz="0" w:space="0" w:color="auto"/>
        <w:left w:val="none" w:sz="0" w:space="0" w:color="auto"/>
        <w:bottom w:val="none" w:sz="0" w:space="0" w:color="auto"/>
        <w:right w:val="none" w:sz="0" w:space="0" w:color="auto"/>
      </w:divBdr>
      <w:divsChild>
        <w:div w:id="1934702561">
          <w:marLeft w:val="0"/>
          <w:marRight w:val="0"/>
          <w:marTop w:val="0"/>
          <w:marBottom w:val="0"/>
          <w:divBdr>
            <w:top w:val="none" w:sz="0" w:space="0" w:color="auto"/>
            <w:left w:val="none" w:sz="0" w:space="0" w:color="auto"/>
            <w:bottom w:val="none" w:sz="0" w:space="0" w:color="auto"/>
            <w:right w:val="none" w:sz="0" w:space="0" w:color="auto"/>
          </w:divBdr>
          <w:divsChild>
            <w:div w:id="193470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24">
      <w:marLeft w:val="0"/>
      <w:marRight w:val="0"/>
      <w:marTop w:val="0"/>
      <w:marBottom w:val="0"/>
      <w:divBdr>
        <w:top w:val="none" w:sz="0" w:space="0" w:color="auto"/>
        <w:left w:val="none" w:sz="0" w:space="0" w:color="auto"/>
        <w:bottom w:val="none" w:sz="0" w:space="0" w:color="auto"/>
        <w:right w:val="none" w:sz="0" w:space="0" w:color="auto"/>
      </w:divBdr>
      <w:divsChild>
        <w:div w:id="1934702537">
          <w:marLeft w:val="0"/>
          <w:marRight w:val="0"/>
          <w:marTop w:val="0"/>
          <w:marBottom w:val="0"/>
          <w:divBdr>
            <w:top w:val="none" w:sz="0" w:space="0" w:color="auto"/>
            <w:left w:val="none" w:sz="0" w:space="0" w:color="auto"/>
            <w:bottom w:val="none" w:sz="0" w:space="0" w:color="auto"/>
            <w:right w:val="none" w:sz="0" w:space="0" w:color="auto"/>
          </w:divBdr>
          <w:divsChild>
            <w:div w:id="193470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27">
      <w:marLeft w:val="0"/>
      <w:marRight w:val="0"/>
      <w:marTop w:val="0"/>
      <w:marBottom w:val="0"/>
      <w:divBdr>
        <w:top w:val="none" w:sz="0" w:space="0" w:color="auto"/>
        <w:left w:val="none" w:sz="0" w:space="0" w:color="auto"/>
        <w:bottom w:val="none" w:sz="0" w:space="0" w:color="auto"/>
        <w:right w:val="none" w:sz="0" w:space="0" w:color="auto"/>
      </w:divBdr>
      <w:divsChild>
        <w:div w:id="1934702565">
          <w:marLeft w:val="0"/>
          <w:marRight w:val="0"/>
          <w:marTop w:val="0"/>
          <w:marBottom w:val="0"/>
          <w:divBdr>
            <w:top w:val="none" w:sz="0" w:space="0" w:color="auto"/>
            <w:left w:val="none" w:sz="0" w:space="0" w:color="auto"/>
            <w:bottom w:val="none" w:sz="0" w:space="0" w:color="auto"/>
            <w:right w:val="none" w:sz="0" w:space="0" w:color="auto"/>
          </w:divBdr>
          <w:divsChild>
            <w:div w:id="193470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32">
      <w:marLeft w:val="0"/>
      <w:marRight w:val="0"/>
      <w:marTop w:val="0"/>
      <w:marBottom w:val="0"/>
      <w:divBdr>
        <w:top w:val="none" w:sz="0" w:space="0" w:color="auto"/>
        <w:left w:val="none" w:sz="0" w:space="0" w:color="auto"/>
        <w:bottom w:val="none" w:sz="0" w:space="0" w:color="auto"/>
        <w:right w:val="none" w:sz="0" w:space="0" w:color="auto"/>
      </w:divBdr>
      <w:divsChild>
        <w:div w:id="1934702539">
          <w:marLeft w:val="0"/>
          <w:marRight w:val="0"/>
          <w:marTop w:val="0"/>
          <w:marBottom w:val="0"/>
          <w:divBdr>
            <w:top w:val="none" w:sz="0" w:space="0" w:color="auto"/>
            <w:left w:val="none" w:sz="0" w:space="0" w:color="auto"/>
            <w:bottom w:val="none" w:sz="0" w:space="0" w:color="auto"/>
            <w:right w:val="none" w:sz="0" w:space="0" w:color="auto"/>
          </w:divBdr>
          <w:divsChild>
            <w:div w:id="193470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34">
      <w:marLeft w:val="0"/>
      <w:marRight w:val="0"/>
      <w:marTop w:val="0"/>
      <w:marBottom w:val="0"/>
      <w:divBdr>
        <w:top w:val="none" w:sz="0" w:space="0" w:color="auto"/>
        <w:left w:val="none" w:sz="0" w:space="0" w:color="auto"/>
        <w:bottom w:val="none" w:sz="0" w:space="0" w:color="auto"/>
        <w:right w:val="none" w:sz="0" w:space="0" w:color="auto"/>
      </w:divBdr>
      <w:divsChild>
        <w:div w:id="1934702689">
          <w:marLeft w:val="0"/>
          <w:marRight w:val="0"/>
          <w:marTop w:val="0"/>
          <w:marBottom w:val="0"/>
          <w:divBdr>
            <w:top w:val="none" w:sz="0" w:space="0" w:color="auto"/>
            <w:left w:val="none" w:sz="0" w:space="0" w:color="auto"/>
            <w:bottom w:val="none" w:sz="0" w:space="0" w:color="auto"/>
            <w:right w:val="none" w:sz="0" w:space="0" w:color="auto"/>
          </w:divBdr>
          <w:divsChild>
            <w:div w:id="193470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37">
      <w:marLeft w:val="0"/>
      <w:marRight w:val="0"/>
      <w:marTop w:val="0"/>
      <w:marBottom w:val="0"/>
      <w:divBdr>
        <w:top w:val="none" w:sz="0" w:space="0" w:color="auto"/>
        <w:left w:val="none" w:sz="0" w:space="0" w:color="auto"/>
        <w:bottom w:val="none" w:sz="0" w:space="0" w:color="auto"/>
        <w:right w:val="none" w:sz="0" w:space="0" w:color="auto"/>
      </w:divBdr>
      <w:divsChild>
        <w:div w:id="1934702682">
          <w:marLeft w:val="0"/>
          <w:marRight w:val="0"/>
          <w:marTop w:val="0"/>
          <w:marBottom w:val="0"/>
          <w:divBdr>
            <w:top w:val="none" w:sz="0" w:space="0" w:color="auto"/>
            <w:left w:val="none" w:sz="0" w:space="0" w:color="auto"/>
            <w:bottom w:val="none" w:sz="0" w:space="0" w:color="auto"/>
            <w:right w:val="none" w:sz="0" w:space="0" w:color="auto"/>
          </w:divBdr>
          <w:divsChild>
            <w:div w:id="193470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2740">
      <w:marLeft w:val="0"/>
      <w:marRight w:val="0"/>
      <w:marTop w:val="0"/>
      <w:marBottom w:val="0"/>
      <w:divBdr>
        <w:top w:val="none" w:sz="0" w:space="0" w:color="auto"/>
        <w:left w:val="none" w:sz="0" w:space="0" w:color="auto"/>
        <w:bottom w:val="none" w:sz="0" w:space="0" w:color="auto"/>
        <w:right w:val="none" w:sz="0" w:space="0" w:color="auto"/>
      </w:divBdr>
      <w:divsChild>
        <w:div w:id="1934702557">
          <w:marLeft w:val="0"/>
          <w:marRight w:val="0"/>
          <w:marTop w:val="0"/>
          <w:marBottom w:val="0"/>
          <w:divBdr>
            <w:top w:val="none" w:sz="0" w:space="0" w:color="auto"/>
            <w:left w:val="none" w:sz="0" w:space="0" w:color="auto"/>
            <w:bottom w:val="none" w:sz="0" w:space="0" w:color="auto"/>
            <w:right w:val="none" w:sz="0" w:space="0" w:color="auto"/>
          </w:divBdr>
          <w:divsChild>
            <w:div w:id="193470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rade.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ederalreserve.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2.fdic.gov/sdi/sob/" TargetMode="External"/><Relationship Id="rId4" Type="http://schemas.openxmlformats.org/officeDocument/2006/relationships/settings" Target="settings.xml"/><Relationship Id="rId9" Type="http://schemas.openxmlformats.org/officeDocument/2006/relationships/hyperlink" Target="http://www.schwab.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938</TotalTime>
  <Pages>56</Pages>
  <Words>11397</Words>
  <Characters>64965</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CONTEMPORARY BUSINESS INSTRUCTOR’S MANUAL</vt:lpstr>
    </vt:vector>
  </TitlesOfParts>
  <Company>home office</Company>
  <LinksUpToDate>false</LinksUpToDate>
  <CharactersWithSpaces>76210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CONTEMPORARY BUSINESS INSTRUCTOR’S MANUAL</dc:title>
  <dc:subject/>
  <dc:creator>Tom Thayer</dc:creator>
  <cp:keywords/>
  <dc:description/>
  <cp:lastModifiedBy>Kamins, Brian - Hoboken</cp:lastModifiedBy>
  <cp:revision>40</cp:revision>
  <dcterms:created xsi:type="dcterms:W3CDTF">2012-07-18T21:28:00Z</dcterms:created>
  <dcterms:modified xsi:type="dcterms:W3CDTF">2012-10-12T15:07:00Z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669636299</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